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B9C" w:rsidRDefault="00EE5448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PROIECTANT: SARA ALGORITM SRL</w:t>
      </w:r>
    </w:p>
    <w:p w:rsidR="00652B9C" w:rsidRDefault="00652B9C">
      <w:pPr>
        <w:rPr>
          <w:rFonts w:ascii="Times New Roman" w:hAnsi="Times New Roman"/>
          <w:b/>
          <w:color w:val="000000"/>
        </w:rPr>
      </w:pPr>
    </w:p>
    <w:p w:rsidR="00652B9C" w:rsidRDefault="00EE5448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</w:r>
      <w:r>
        <w:rPr>
          <w:rFonts w:ascii="Times New Roman" w:hAnsi="Times New Roman"/>
          <w:b/>
          <w:color w:val="000000"/>
        </w:rPr>
        <w:tab/>
        <w:t>PROIECT NR. 05/2021</w:t>
      </w:r>
    </w:p>
    <w:p w:rsidR="00652B9C" w:rsidRDefault="00652B9C">
      <w:pPr>
        <w:rPr>
          <w:rFonts w:ascii="Times New Roman" w:hAnsi="Times New Roman"/>
          <w:b/>
          <w:color w:val="000000"/>
        </w:rPr>
      </w:pPr>
    </w:p>
    <w:p w:rsidR="00652B9C" w:rsidRDefault="00652B9C">
      <w:pPr>
        <w:rPr>
          <w:rFonts w:ascii="Times New Roman" w:hAnsi="Times New Roman"/>
          <w:b/>
          <w:color w:val="000000"/>
        </w:rPr>
      </w:pPr>
    </w:p>
    <w:p w:rsidR="00652B9C" w:rsidRDefault="00EE5448">
      <w:pPr>
        <w:pStyle w:val="Antet"/>
        <w:jc w:val="both"/>
        <w:rPr>
          <w:b/>
          <w:bCs/>
          <w:sz w:val="48"/>
          <w:szCs w:val="48"/>
          <w:u w:val="single"/>
        </w:rPr>
      </w:pPr>
      <w:r>
        <w:rPr>
          <w:b/>
          <w:bCs/>
          <w:sz w:val="48"/>
          <w:szCs w:val="48"/>
          <w:u w:val="single"/>
        </w:rPr>
        <w:t>STUDIU DE FEZABILITATE ÎN VEDEREA REALIZĂRII UNOR LUCRĂRI NECESARE AUTORIZĂRII PRIVIND SECURITATEA LA INCENDIU- CARPAD NR.1 BĂBENI</w:t>
      </w:r>
    </w:p>
    <w:p w:rsidR="00652B9C" w:rsidRDefault="00652B9C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2B9C" w:rsidRDefault="00652B9C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2B9C" w:rsidRDefault="00652B9C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2B9C" w:rsidRDefault="00652B9C">
      <w:pP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2B9C" w:rsidRDefault="00652B9C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652B9C" w:rsidRDefault="00EE544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LISTĂ RESPONSABILITĂȚI ȘI SEMNĂTURI</w:t>
      </w: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EE544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COLECTIV DE </w:t>
      </w:r>
      <w:r>
        <w:rPr>
          <w:b/>
          <w:bCs/>
          <w:sz w:val="28"/>
          <w:szCs w:val="28"/>
        </w:rPr>
        <w:t>ELABORARE:</w:t>
      </w: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EE544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PROIECTANT GENERAL- SARA ALGORITM SRL</w:t>
      </w: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652B9C">
      <w:pPr>
        <w:jc w:val="both"/>
        <w:rPr>
          <w:b/>
          <w:bCs/>
          <w:sz w:val="28"/>
          <w:szCs w:val="28"/>
        </w:rPr>
      </w:pPr>
    </w:p>
    <w:p w:rsidR="00652B9C" w:rsidRDefault="00EE5448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Ș</w:t>
      </w:r>
      <w:r>
        <w:rPr>
          <w:b/>
          <w:bCs/>
          <w:sz w:val="28"/>
          <w:szCs w:val="28"/>
        </w:rPr>
        <w:t xml:space="preserve">EF PROIECT- </w:t>
      </w:r>
      <w:proofErr w:type="spellStart"/>
      <w:r>
        <w:rPr>
          <w:b/>
          <w:bCs/>
          <w:sz w:val="28"/>
          <w:szCs w:val="28"/>
        </w:rPr>
        <w:t>ing</w:t>
      </w:r>
      <w:proofErr w:type="spellEnd"/>
      <w:r>
        <w:rPr>
          <w:b/>
          <w:bCs/>
          <w:sz w:val="28"/>
          <w:szCs w:val="28"/>
        </w:rPr>
        <w:t xml:space="preserve"> Silviu Ardelean</w:t>
      </w:r>
    </w:p>
    <w:p w:rsidR="00652B9C" w:rsidRDefault="00EE5448">
      <w:pPr>
        <w:jc w:val="both"/>
        <w:rPr>
          <w:sz w:val="28"/>
          <w:szCs w:val="28"/>
        </w:rPr>
      </w:pPr>
      <w:r>
        <w:rPr>
          <w:b/>
          <w:bCs/>
          <w:noProof/>
          <w:sz w:val="28"/>
          <w:szCs w:val="28"/>
          <w:lang w:val="en-US" w:eastAsia="en-US" w:bidi="ar-SA"/>
        </w:rPr>
        <w:drawing>
          <wp:inline distT="0" distB="0" distL="0" distR="0">
            <wp:extent cx="1501140" cy="1158240"/>
            <wp:effectExtent l="0" t="0" r="0" b="0"/>
            <wp:docPr id="1" name="Imagine2" descr="STAMPILA INVIZIBIL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ine2" descr="STAMPILA INVIZIBILA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B9C" w:rsidRDefault="00652B9C">
      <w:pPr>
        <w:jc w:val="both"/>
        <w:rPr>
          <w:b/>
          <w:bCs/>
        </w:rPr>
      </w:pPr>
    </w:p>
    <w:p w:rsidR="00652B9C" w:rsidRDefault="00652B9C">
      <w:pPr>
        <w:jc w:val="both"/>
        <w:rPr>
          <w:b/>
          <w:bCs/>
        </w:rPr>
      </w:pPr>
    </w:p>
    <w:p w:rsidR="00652B9C" w:rsidRDefault="00EE5448">
      <w:pPr>
        <w:rPr>
          <w:rFonts w:ascii="Times New Roman" w:hAnsi="Times New Roman"/>
          <w:b/>
          <w:bCs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lastRenderedPageBreak/>
        <w:t xml:space="preserve">1.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Informaţii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generale privind obiectivul de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Investiţii</w:t>
      </w:r>
      <w:proofErr w:type="spellEnd"/>
    </w:p>
    <w:p w:rsidR="00652B9C" w:rsidRDefault="00652B9C">
      <w:pPr>
        <w:rPr>
          <w:rFonts w:ascii="Times New Roman" w:hAnsi="Times New Roman"/>
          <w:b/>
          <w:bCs/>
          <w:color w:val="000000"/>
          <w:u w:val="single"/>
        </w:rPr>
      </w:pPr>
    </w:p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1.1. </w:t>
      </w:r>
      <w:r>
        <w:rPr>
          <w:rFonts w:ascii="Times New Roman" w:hAnsi="Times New Roman"/>
          <w:i/>
          <w:iCs/>
          <w:color w:val="000000"/>
        </w:rPr>
        <w:t xml:space="preserve">Denumirea obiectivului de </w:t>
      </w:r>
      <w:proofErr w:type="spellStart"/>
      <w:r>
        <w:rPr>
          <w:rFonts w:ascii="Times New Roman" w:hAnsi="Times New Roman"/>
          <w:i/>
          <w:iCs/>
          <w:color w:val="000000"/>
        </w:rPr>
        <w:t>investiţii</w:t>
      </w:r>
      <w:proofErr w:type="spellEnd"/>
      <w:r>
        <w:rPr>
          <w:rFonts w:ascii="Times New Roman" w:hAnsi="Times New Roman"/>
          <w:color w:val="000000"/>
        </w:rPr>
        <w:t xml:space="preserve">: </w:t>
      </w:r>
      <w:r>
        <w:rPr>
          <w:b/>
          <w:bCs/>
        </w:rPr>
        <w:t xml:space="preserve">STUDIU DE FEZABILITATE ÎN VEDEREA REALIZĂRII UNOR LUCRĂRI </w:t>
      </w:r>
      <w:r>
        <w:rPr>
          <w:b/>
          <w:bCs/>
        </w:rPr>
        <w:t>NECESARE AUTORIZĂRII PRIVIND SECURITATEA LA INCENDIU- CARPAD NR.1 BĂBENI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1.2. </w:t>
      </w:r>
      <w:r>
        <w:rPr>
          <w:rFonts w:ascii="Times New Roman" w:hAnsi="Times New Roman"/>
          <w:i/>
          <w:iCs/>
          <w:color w:val="000000"/>
        </w:rPr>
        <w:t>Ordonator principal de credite/investitor: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CONSILIUL JUDEȚEAN VÎLCEA</w:t>
      </w:r>
    </w:p>
    <w:p w:rsidR="00652B9C" w:rsidRDefault="00652B9C">
      <w:pPr>
        <w:jc w:val="both"/>
        <w:rPr>
          <w:rFonts w:ascii="Times New Roman" w:hAnsi="Times New Roman"/>
          <w:b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1.3. </w:t>
      </w:r>
      <w:r>
        <w:rPr>
          <w:rFonts w:ascii="Times New Roman" w:hAnsi="Times New Roman"/>
          <w:i/>
          <w:iCs/>
          <w:color w:val="000000"/>
        </w:rPr>
        <w:t>Ordonator de credite (secundar/</w:t>
      </w:r>
      <w:proofErr w:type="spellStart"/>
      <w:r>
        <w:rPr>
          <w:rFonts w:ascii="Times New Roman" w:hAnsi="Times New Roman"/>
          <w:i/>
          <w:iCs/>
          <w:color w:val="000000"/>
        </w:rPr>
        <w:t>terţiar</w:t>
      </w:r>
      <w:proofErr w:type="spellEnd"/>
      <w:r>
        <w:rPr>
          <w:rFonts w:ascii="Times New Roman" w:hAnsi="Times New Roman"/>
          <w:i/>
          <w:iCs/>
          <w:color w:val="000000"/>
        </w:rPr>
        <w:t>)</w:t>
      </w:r>
      <w:r>
        <w:rPr>
          <w:rFonts w:ascii="Times New Roman" w:hAnsi="Times New Roman"/>
          <w:color w:val="000000"/>
        </w:rPr>
        <w:t xml:space="preserve">: </w:t>
      </w:r>
      <w:r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DIRECȚIA GENERALĂ DE ASISTENȚĂ ȘI PROTECȚIA COPILULUI VÎLCEA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1.4. </w:t>
      </w:r>
      <w:r>
        <w:rPr>
          <w:rFonts w:ascii="Times New Roman" w:hAnsi="Times New Roman"/>
          <w:i/>
          <w:iCs/>
          <w:color w:val="000000"/>
        </w:rPr>
        <w:t xml:space="preserve">Beneficiarul </w:t>
      </w:r>
      <w:proofErr w:type="spellStart"/>
      <w:r>
        <w:rPr>
          <w:rFonts w:ascii="Times New Roman" w:hAnsi="Times New Roman"/>
          <w:i/>
          <w:iCs/>
          <w:color w:val="000000"/>
        </w:rPr>
        <w:t>investiţiei</w:t>
      </w:r>
      <w:proofErr w:type="spellEnd"/>
      <w:r>
        <w:rPr>
          <w:rFonts w:ascii="Times New Roman" w:hAnsi="Times New Roman"/>
          <w:i/>
          <w:iCs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DIRECȚIA GENERALĂ DE ASISTENȚĂ ȘI PROTECȚIA COPILULUI VÎLCEA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1.5. </w:t>
      </w:r>
      <w:r>
        <w:rPr>
          <w:rFonts w:ascii="Times New Roman" w:hAnsi="Times New Roman"/>
          <w:i/>
          <w:iCs/>
          <w:color w:val="000000"/>
        </w:rPr>
        <w:t xml:space="preserve">Elaboratorul </w:t>
      </w:r>
      <w:proofErr w:type="spellStart"/>
      <w:r>
        <w:rPr>
          <w:rFonts w:ascii="Times New Roman" w:hAnsi="Times New Roman"/>
          <w:i/>
          <w:iCs/>
          <w:color w:val="000000"/>
        </w:rPr>
        <w:t>documentaţiei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de avizare a lucrărilor de </w:t>
      </w:r>
      <w:proofErr w:type="spellStart"/>
      <w:r>
        <w:rPr>
          <w:rFonts w:ascii="Times New Roman" w:hAnsi="Times New Roman"/>
          <w:i/>
          <w:iCs/>
          <w:color w:val="000000"/>
        </w:rPr>
        <w:t>intervenţie</w:t>
      </w:r>
      <w:proofErr w:type="spellEnd"/>
      <w:r>
        <w:rPr>
          <w:rFonts w:ascii="Times New Roman" w:hAnsi="Times New Roman"/>
          <w:i/>
          <w:iCs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SARA ALGORITM S.R.L.- București, Calea Călărași 319A, ap. 18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EE5448">
      <w:pPr>
        <w:rPr>
          <w:rFonts w:ascii="Times New Roman" w:hAnsi="Times New Roman"/>
          <w:b/>
          <w:bCs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t xml:space="preserve">2.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Situaţia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existentă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şi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u w:val="single"/>
        </w:rPr>
        <w:t xml:space="preserve">necesitatea realizării lucrărilor de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Intervenţii</w:t>
      </w:r>
      <w:proofErr w:type="spellEnd"/>
    </w:p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2.1. </w:t>
      </w:r>
      <w:r>
        <w:rPr>
          <w:rFonts w:ascii="Times New Roman" w:hAnsi="Times New Roman"/>
          <w:i/>
          <w:iCs/>
          <w:color w:val="000000"/>
        </w:rPr>
        <w:t xml:space="preserve">Prezentarea contextului: politici, strategii, </w:t>
      </w:r>
      <w:proofErr w:type="spellStart"/>
      <w:r>
        <w:rPr>
          <w:rFonts w:ascii="Times New Roman" w:hAnsi="Times New Roman"/>
          <w:i/>
          <w:iCs/>
          <w:color w:val="000000"/>
        </w:rPr>
        <w:t>legislaţie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, acorduri relevante, structuri </w:t>
      </w:r>
      <w:proofErr w:type="spellStart"/>
      <w:r>
        <w:rPr>
          <w:rFonts w:ascii="Times New Roman" w:hAnsi="Times New Roman"/>
          <w:i/>
          <w:iCs/>
          <w:color w:val="000000"/>
        </w:rPr>
        <w:t>instituţionale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şi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financiare: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Strategia de dezvoltare a sistemului de </w:t>
      </w:r>
      <w:proofErr w:type="spellStart"/>
      <w:r>
        <w:rPr>
          <w:rFonts w:ascii="Times New Roman" w:hAnsi="Times New Roman"/>
          <w:color w:val="000000"/>
        </w:rPr>
        <w:t>asistenţă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protecţie</w:t>
      </w:r>
      <w:proofErr w:type="spellEnd"/>
      <w:r>
        <w:rPr>
          <w:rFonts w:ascii="Times New Roman" w:hAnsi="Times New Roman"/>
          <w:color w:val="000000"/>
        </w:rPr>
        <w:t xml:space="preserve"> socială 2008 - 201</w:t>
      </w:r>
      <w:r>
        <w:rPr>
          <w:rFonts w:ascii="Times New Roman" w:hAnsi="Times New Roman"/>
          <w:color w:val="000000"/>
        </w:rPr>
        <w:t xml:space="preserve">3, reprezintă un instrument de organizare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evaluare a dezvoltării sectorului public de </w:t>
      </w:r>
      <w:proofErr w:type="spellStart"/>
      <w:r>
        <w:rPr>
          <w:rFonts w:ascii="Times New Roman" w:hAnsi="Times New Roman"/>
          <w:color w:val="000000"/>
        </w:rPr>
        <w:t>asistenţă</w:t>
      </w:r>
      <w:proofErr w:type="spellEnd"/>
      <w:r>
        <w:rPr>
          <w:rFonts w:ascii="Times New Roman" w:hAnsi="Times New Roman"/>
          <w:color w:val="000000"/>
        </w:rPr>
        <w:t xml:space="preserve"> socială în acord cu principiile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obiectivele cuprinse în documentele comunitare, </w:t>
      </w:r>
      <w:proofErr w:type="spellStart"/>
      <w:r>
        <w:rPr>
          <w:rFonts w:ascii="Times New Roman" w:hAnsi="Times New Roman"/>
          <w:color w:val="000000"/>
        </w:rPr>
        <w:t>naţionale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regionale.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Domeniul </w:t>
      </w:r>
      <w:proofErr w:type="spellStart"/>
      <w:r>
        <w:rPr>
          <w:rFonts w:ascii="Times New Roman" w:hAnsi="Times New Roman"/>
          <w:color w:val="000000"/>
        </w:rPr>
        <w:t>asistenţei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protecţiei</w:t>
      </w:r>
      <w:proofErr w:type="spellEnd"/>
      <w:r>
        <w:rPr>
          <w:rFonts w:ascii="Times New Roman" w:hAnsi="Times New Roman"/>
          <w:color w:val="000000"/>
        </w:rPr>
        <w:t xml:space="preserve"> sociale este un</w:t>
      </w:r>
      <w:r>
        <w:rPr>
          <w:rFonts w:ascii="Times New Roman" w:hAnsi="Times New Roman"/>
          <w:color w:val="000000"/>
        </w:rPr>
        <w:t xml:space="preserve"> domeniu cu </w:t>
      </w:r>
      <w:proofErr w:type="spellStart"/>
      <w:r>
        <w:rPr>
          <w:rFonts w:ascii="Times New Roman" w:hAnsi="Times New Roman"/>
          <w:color w:val="000000"/>
        </w:rPr>
        <w:t>implicaţii</w:t>
      </w:r>
      <w:proofErr w:type="spellEnd"/>
      <w:r>
        <w:rPr>
          <w:rFonts w:ascii="Times New Roman" w:hAnsi="Times New Roman"/>
          <w:color w:val="000000"/>
        </w:rPr>
        <w:t xml:space="preserve"> foarte puternice în </w:t>
      </w:r>
      <w:proofErr w:type="spellStart"/>
      <w:r>
        <w:rPr>
          <w:rFonts w:ascii="Times New Roman" w:hAnsi="Times New Roman"/>
          <w:color w:val="000000"/>
        </w:rPr>
        <w:t>viaţa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economico</w:t>
      </w:r>
      <w:proofErr w:type="spellEnd"/>
      <w:r>
        <w:rPr>
          <w:rFonts w:ascii="Times New Roman" w:hAnsi="Times New Roman"/>
          <w:color w:val="000000"/>
        </w:rPr>
        <w:t xml:space="preserve">-socială, în cadrul căruia se pot distinge mai multe problematici sau subdomenii, dintre care cele mai importante sunt </w:t>
      </w:r>
      <w:proofErr w:type="spellStart"/>
      <w:r>
        <w:rPr>
          <w:rFonts w:ascii="Times New Roman" w:hAnsi="Times New Roman"/>
          <w:color w:val="000000"/>
        </w:rPr>
        <w:t>protecţia</w:t>
      </w:r>
      <w:proofErr w:type="spellEnd"/>
      <w:r>
        <w:rPr>
          <w:rFonts w:ascii="Times New Roman" w:hAnsi="Times New Roman"/>
          <w:color w:val="000000"/>
        </w:rPr>
        <w:t xml:space="preserve"> copilului, </w:t>
      </w:r>
      <w:proofErr w:type="spellStart"/>
      <w:r>
        <w:rPr>
          <w:rFonts w:ascii="Times New Roman" w:hAnsi="Times New Roman"/>
          <w:color w:val="000000"/>
        </w:rPr>
        <w:t>protecţia</w:t>
      </w:r>
      <w:proofErr w:type="spellEnd"/>
      <w:r>
        <w:rPr>
          <w:rFonts w:ascii="Times New Roman" w:hAnsi="Times New Roman"/>
          <w:color w:val="000000"/>
        </w:rPr>
        <w:t xml:space="preserve"> persoanelor adulte cu handicap, </w:t>
      </w:r>
      <w:proofErr w:type="spellStart"/>
      <w:r>
        <w:rPr>
          <w:rFonts w:ascii="Times New Roman" w:hAnsi="Times New Roman"/>
          <w:color w:val="000000"/>
        </w:rPr>
        <w:t>protecţia</w:t>
      </w:r>
      <w:proofErr w:type="spellEnd"/>
      <w:r>
        <w:rPr>
          <w:rFonts w:ascii="Times New Roman" w:hAnsi="Times New Roman"/>
          <w:color w:val="000000"/>
        </w:rPr>
        <w:t xml:space="preserve"> persoa</w:t>
      </w:r>
      <w:r>
        <w:rPr>
          <w:rFonts w:ascii="Times New Roman" w:hAnsi="Times New Roman"/>
          <w:color w:val="000000"/>
        </w:rPr>
        <w:t xml:space="preserve">nelor </w:t>
      </w:r>
      <w:proofErr w:type="spellStart"/>
      <w:r>
        <w:rPr>
          <w:rFonts w:ascii="Times New Roman" w:hAnsi="Times New Roman"/>
          <w:color w:val="000000"/>
        </w:rPr>
        <w:t>vîrtsnice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protecţia</w:t>
      </w:r>
      <w:proofErr w:type="spellEnd"/>
      <w:r>
        <w:rPr>
          <w:rFonts w:ascii="Times New Roman" w:hAnsi="Times New Roman"/>
          <w:color w:val="000000"/>
        </w:rPr>
        <w:t xml:space="preserve"> victimelor </w:t>
      </w:r>
      <w:proofErr w:type="spellStart"/>
      <w:r>
        <w:rPr>
          <w:rFonts w:ascii="Times New Roman" w:hAnsi="Times New Roman"/>
          <w:color w:val="000000"/>
        </w:rPr>
        <w:t>violenţei</w:t>
      </w:r>
      <w:proofErr w:type="spellEnd"/>
      <w:r>
        <w:rPr>
          <w:rFonts w:ascii="Times New Roman" w:hAnsi="Times New Roman"/>
          <w:color w:val="000000"/>
        </w:rPr>
        <w:t xml:space="preserve"> în familie, prevenirea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combaterea consumului de droguri (tutun, alcool, stupefiante)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egalitatea de </w:t>
      </w:r>
      <w:proofErr w:type="spellStart"/>
      <w:r>
        <w:rPr>
          <w:rFonts w:ascii="Times New Roman" w:hAnsi="Times New Roman"/>
          <w:color w:val="000000"/>
        </w:rPr>
        <w:t>şanse</w:t>
      </w:r>
      <w:proofErr w:type="spellEnd"/>
      <w:r>
        <w:rPr>
          <w:rFonts w:ascii="Times New Roman" w:hAnsi="Times New Roman"/>
          <w:color w:val="000000"/>
        </w:rPr>
        <w:t>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Obiectivul principal al  </w:t>
      </w:r>
      <w:proofErr w:type="spellStart"/>
      <w:r>
        <w:rPr>
          <w:rFonts w:ascii="Times New Roman" w:hAnsi="Times New Roman"/>
          <w:color w:val="000000"/>
        </w:rPr>
        <w:t>asistenţei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protecţiei</w:t>
      </w:r>
      <w:proofErr w:type="spellEnd"/>
      <w:r>
        <w:rPr>
          <w:rFonts w:ascii="Times New Roman" w:hAnsi="Times New Roman"/>
          <w:color w:val="000000"/>
        </w:rPr>
        <w:t xml:space="preserve"> sociale, îl constituie protejarea persoanelor</w:t>
      </w:r>
      <w:r>
        <w:rPr>
          <w:rFonts w:ascii="Times New Roman" w:hAnsi="Times New Roman"/>
          <w:color w:val="000000"/>
        </w:rPr>
        <w:t xml:space="preserve"> care, datorită unor motive de natură economică, fizică, psihică sau socială, nu au posibilitatea să-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asigure nevoile sociale, să-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dezvolte propriile </w:t>
      </w:r>
      <w:proofErr w:type="spellStart"/>
      <w:r>
        <w:rPr>
          <w:rFonts w:ascii="Times New Roman" w:hAnsi="Times New Roman"/>
          <w:color w:val="000000"/>
        </w:rPr>
        <w:t>capacităţi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competenţe</w:t>
      </w:r>
      <w:proofErr w:type="spellEnd"/>
      <w:r>
        <w:rPr>
          <w:rFonts w:ascii="Times New Roman" w:hAnsi="Times New Roman"/>
          <w:color w:val="000000"/>
        </w:rPr>
        <w:t xml:space="preserve"> pentru o participare activă la </w:t>
      </w:r>
      <w:proofErr w:type="spellStart"/>
      <w:r>
        <w:rPr>
          <w:rFonts w:ascii="Times New Roman" w:hAnsi="Times New Roman"/>
          <w:color w:val="000000"/>
        </w:rPr>
        <w:t>viaţa</w:t>
      </w:r>
      <w:proofErr w:type="spellEnd"/>
      <w:r>
        <w:rPr>
          <w:rFonts w:ascii="Times New Roman" w:hAnsi="Times New Roman"/>
          <w:color w:val="000000"/>
        </w:rPr>
        <w:t xml:space="preserve"> socială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Activităţile</w:t>
      </w:r>
      <w:proofErr w:type="spellEnd"/>
      <w:r>
        <w:rPr>
          <w:rFonts w:ascii="Times New Roman" w:hAnsi="Times New Roman"/>
          <w:color w:val="000000"/>
        </w:rPr>
        <w:t xml:space="preserve"> prin care va fi im</w:t>
      </w:r>
      <w:r>
        <w:rPr>
          <w:rFonts w:ascii="Times New Roman" w:hAnsi="Times New Roman"/>
          <w:color w:val="000000"/>
        </w:rPr>
        <w:t xml:space="preserve">plementată strategia vor viza accesibilizarea, adaptarea, crearea, </w:t>
      </w:r>
      <w:proofErr w:type="spellStart"/>
      <w:r>
        <w:rPr>
          <w:rFonts w:ascii="Times New Roman" w:hAnsi="Times New Roman"/>
          <w:color w:val="000000"/>
        </w:rPr>
        <w:t>îmbunătăţirea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diversificarea serviciilor prin implicarea </w:t>
      </w:r>
      <w:proofErr w:type="spellStart"/>
      <w:r>
        <w:rPr>
          <w:rFonts w:ascii="Times New Roman" w:hAnsi="Times New Roman"/>
          <w:color w:val="000000"/>
        </w:rPr>
        <w:t>comunităţii</w:t>
      </w:r>
      <w:proofErr w:type="spellEnd"/>
      <w:r>
        <w:rPr>
          <w:rFonts w:ascii="Times New Roman" w:hAnsi="Times New Roman"/>
          <w:color w:val="000000"/>
        </w:rPr>
        <w:t>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2.2. </w:t>
      </w:r>
      <w:r>
        <w:rPr>
          <w:rFonts w:ascii="Times New Roman" w:hAnsi="Times New Roman"/>
          <w:i/>
          <w:iCs/>
          <w:color w:val="000000"/>
        </w:rPr>
        <w:t xml:space="preserve">Analiza </w:t>
      </w:r>
      <w:proofErr w:type="spellStart"/>
      <w:r>
        <w:rPr>
          <w:rFonts w:ascii="Times New Roman" w:hAnsi="Times New Roman"/>
          <w:i/>
          <w:iCs/>
          <w:color w:val="000000"/>
        </w:rPr>
        <w:t>situaţiei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existente </w:t>
      </w:r>
      <w:proofErr w:type="spellStart"/>
      <w:r>
        <w:rPr>
          <w:rFonts w:ascii="Times New Roman" w:hAnsi="Times New Roman"/>
          <w:i/>
          <w:iCs/>
          <w:color w:val="000000"/>
        </w:rPr>
        <w:t>şi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identificarea </w:t>
      </w:r>
      <w:proofErr w:type="spellStart"/>
      <w:r>
        <w:rPr>
          <w:rFonts w:ascii="Times New Roman" w:hAnsi="Times New Roman"/>
          <w:i/>
          <w:iCs/>
          <w:color w:val="000000"/>
        </w:rPr>
        <w:t>necesităţilor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şi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a </w:t>
      </w:r>
      <w:proofErr w:type="spellStart"/>
      <w:r>
        <w:rPr>
          <w:rFonts w:ascii="Times New Roman" w:hAnsi="Times New Roman"/>
          <w:i/>
          <w:iCs/>
          <w:color w:val="000000"/>
        </w:rPr>
        <w:t>deficienţelor</w:t>
      </w:r>
      <w:proofErr w:type="spellEnd"/>
    </w:p>
    <w:p w:rsidR="00652B9C" w:rsidRDefault="00652B9C">
      <w:pPr>
        <w:jc w:val="both"/>
        <w:rPr>
          <w:rFonts w:ascii="Times New Roman" w:hAnsi="Times New Roman"/>
          <w:i/>
          <w:iCs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În prezent în clădirea studiată se </w:t>
      </w:r>
      <w:proofErr w:type="spellStart"/>
      <w:r>
        <w:rPr>
          <w:rFonts w:ascii="Times New Roman" w:hAnsi="Times New Roman"/>
          <w:color w:val="000000"/>
        </w:rPr>
        <w:t>defășoară</w:t>
      </w:r>
      <w:proofErr w:type="spellEnd"/>
      <w:r>
        <w:rPr>
          <w:rFonts w:ascii="Times New Roman" w:hAnsi="Times New Roman"/>
          <w:color w:val="000000"/>
        </w:rPr>
        <w:t xml:space="preserve"> activități aferente sănătății iar pentru a se asigura  siguranța privind securitatea la incendiu s-au constatat în urma întocmirii Scenariului de Securitate la Incendiu și a vizitei obiectivului existența unor d</w:t>
      </w:r>
      <w:r>
        <w:rPr>
          <w:rFonts w:ascii="Times New Roman" w:hAnsi="Times New Roman"/>
          <w:color w:val="000000"/>
        </w:rPr>
        <w:t xml:space="preserve">eficiențe în acest sens, respectiv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necesare executarea unui zid </w:t>
      </w:r>
      <w:proofErr w:type="spellStart"/>
      <w:r>
        <w:rPr>
          <w:rFonts w:ascii="Times New Roman" w:hAnsi="Times New Roman"/>
          <w:color w:val="000000"/>
        </w:rPr>
        <w:t>antifoc</w:t>
      </w:r>
      <w:proofErr w:type="spellEnd"/>
      <w:r>
        <w:rPr>
          <w:rFonts w:ascii="Times New Roman" w:hAnsi="Times New Roman"/>
          <w:color w:val="000000"/>
        </w:rPr>
        <w:t xml:space="preserve"> prevăzut cu ușă rezistentă la foc și lucrări de instalații electrice-semnalizare. </w:t>
      </w:r>
    </w:p>
    <w:p w:rsidR="00652B9C" w:rsidRDefault="00652B9C">
      <w:pPr>
        <w:jc w:val="both"/>
      </w:pPr>
    </w:p>
    <w:p w:rsidR="00652B9C" w:rsidRDefault="00652B9C">
      <w:pPr>
        <w:jc w:val="both"/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2.3. </w:t>
      </w:r>
      <w:r>
        <w:rPr>
          <w:rFonts w:ascii="Times New Roman" w:hAnsi="Times New Roman"/>
          <w:i/>
          <w:iCs/>
          <w:color w:val="000000"/>
        </w:rPr>
        <w:t xml:space="preserve">Obiective preconizate a fi atinse prin realizarea </w:t>
      </w:r>
      <w:proofErr w:type="spellStart"/>
      <w:r>
        <w:rPr>
          <w:rFonts w:ascii="Times New Roman" w:hAnsi="Times New Roman"/>
          <w:i/>
          <w:iCs/>
          <w:color w:val="000000"/>
        </w:rPr>
        <w:t>investiţiei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publice</w:t>
      </w:r>
    </w:p>
    <w:p w:rsidR="00652B9C" w:rsidRDefault="00652B9C">
      <w:pPr>
        <w:jc w:val="both"/>
        <w:rPr>
          <w:rFonts w:ascii="Times New Roman" w:hAnsi="Times New Roman"/>
          <w:i/>
          <w:iCs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Obiectivul investi</w:t>
      </w:r>
      <w:r>
        <w:rPr>
          <w:rFonts w:ascii="Times New Roman" w:hAnsi="Times New Roman"/>
          <w:color w:val="000000"/>
        </w:rPr>
        <w:t>ț</w:t>
      </w:r>
      <w:r>
        <w:rPr>
          <w:rFonts w:ascii="Times New Roman" w:hAnsi="Times New Roman"/>
          <w:color w:val="000000"/>
        </w:rPr>
        <w:t xml:space="preserve">iei îl </w:t>
      </w:r>
      <w:r>
        <w:rPr>
          <w:rFonts w:ascii="Times New Roman" w:hAnsi="Times New Roman"/>
          <w:color w:val="000000"/>
        </w:rPr>
        <w:t>constituie realizarea lucrărilor necesare în vederea obținerii autorizării la incendiu pentru clădirea studiată</w:t>
      </w:r>
      <w:r>
        <w:rPr>
          <w:rFonts w:ascii="Times New Roman" w:hAnsi="Times New Roman"/>
          <w:color w:val="000000"/>
        </w:rPr>
        <w:t>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rPr>
          <w:rFonts w:ascii="Times New Roman" w:hAnsi="Times New Roman"/>
          <w:b/>
          <w:bCs/>
          <w:color w:val="000000"/>
          <w:u w:val="single"/>
        </w:rPr>
      </w:pPr>
      <w:r>
        <w:rPr>
          <w:rFonts w:ascii="Times New Roman" w:hAnsi="Times New Roman"/>
          <w:b/>
          <w:bCs/>
          <w:color w:val="000000"/>
          <w:u w:val="single"/>
        </w:rPr>
        <w:t xml:space="preserve">3. Descrierea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construcţiei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existente</w:t>
      </w:r>
    </w:p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3.1. </w:t>
      </w:r>
      <w:proofErr w:type="spellStart"/>
      <w:r>
        <w:rPr>
          <w:rFonts w:ascii="Times New Roman" w:hAnsi="Times New Roman"/>
          <w:i/>
          <w:iCs/>
          <w:color w:val="000000"/>
        </w:rPr>
        <w:t>Particularităţi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ale amplasamentului: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descrierea amplasamentului (localizare - </w:t>
      </w:r>
      <w:r>
        <w:rPr>
          <w:rFonts w:ascii="Times New Roman" w:hAnsi="Times New Roman"/>
          <w:color w:val="000000"/>
        </w:rPr>
        <w:t xml:space="preserve">intravilan/extravilan, </w:t>
      </w:r>
      <w:proofErr w:type="spellStart"/>
      <w:r>
        <w:rPr>
          <w:rFonts w:ascii="Times New Roman" w:hAnsi="Times New Roman"/>
          <w:color w:val="000000"/>
        </w:rPr>
        <w:t>suprafaţa</w:t>
      </w:r>
      <w:proofErr w:type="spellEnd"/>
      <w:r>
        <w:rPr>
          <w:rFonts w:ascii="Times New Roman" w:hAnsi="Times New Roman"/>
          <w:color w:val="000000"/>
        </w:rPr>
        <w:t xml:space="preserve"> terenului, dimensiuni în plan);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Terenul aferent </w:t>
      </w:r>
      <w:proofErr w:type="spellStart"/>
      <w:r>
        <w:rPr>
          <w:rFonts w:ascii="Times New Roman" w:hAnsi="Times New Roman"/>
          <w:color w:val="000000"/>
        </w:rPr>
        <w:t>cladirii</w:t>
      </w:r>
      <w:proofErr w:type="spellEnd"/>
      <w:r>
        <w:rPr>
          <w:rFonts w:ascii="Times New Roman" w:hAnsi="Times New Roman"/>
          <w:color w:val="000000"/>
        </w:rPr>
        <w:t xml:space="preserve"> studiate (Corp C10) in </w:t>
      </w:r>
      <w:proofErr w:type="spellStart"/>
      <w:r>
        <w:rPr>
          <w:rFonts w:ascii="Times New Roman" w:hAnsi="Times New Roman"/>
          <w:color w:val="000000"/>
        </w:rPr>
        <w:t>suprafata</w:t>
      </w:r>
      <w:proofErr w:type="spellEnd"/>
      <w:r>
        <w:rPr>
          <w:rFonts w:ascii="Times New Roman" w:hAnsi="Times New Roman"/>
          <w:color w:val="000000"/>
        </w:rPr>
        <w:t xml:space="preserve"> de 9728 mp este amplasat in Orașul Băbeni- intravilan, Str. Calea lui Traian, </w:t>
      </w:r>
      <w:proofErr w:type="spellStart"/>
      <w:r>
        <w:rPr>
          <w:rFonts w:ascii="Times New Roman" w:hAnsi="Times New Roman"/>
          <w:color w:val="000000"/>
        </w:rPr>
        <w:t>Judetul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Valcea</w:t>
      </w:r>
      <w:proofErr w:type="spellEnd"/>
      <w:r>
        <w:rPr>
          <w:rFonts w:ascii="Times New Roman" w:hAnsi="Times New Roman"/>
          <w:color w:val="000000"/>
        </w:rPr>
        <w:t xml:space="preserve"> și este proprietatea </w:t>
      </w:r>
      <w:r>
        <w:rPr>
          <w:rFonts w:ascii="Times New Roman" w:hAnsi="Times New Roman"/>
          <w:color w:val="000000"/>
        </w:rPr>
        <w:t>Consiliului Județe</w:t>
      </w:r>
      <w:r>
        <w:rPr>
          <w:rFonts w:ascii="Times New Roman" w:hAnsi="Times New Roman"/>
          <w:color w:val="000000"/>
        </w:rPr>
        <w:t>an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Vîlcea</w:t>
      </w:r>
      <w:proofErr w:type="spellEnd"/>
      <w:r>
        <w:rPr>
          <w:rFonts w:ascii="Times New Roman" w:hAnsi="Times New Roman"/>
          <w:color w:val="000000"/>
        </w:rPr>
        <w:t xml:space="preserve"> – conform extras CF 37185.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Categoria de </w:t>
      </w:r>
      <w:proofErr w:type="spellStart"/>
      <w:r>
        <w:rPr>
          <w:rFonts w:ascii="Times New Roman" w:hAnsi="Times New Roman"/>
          <w:color w:val="000000"/>
        </w:rPr>
        <w:t>folosinta</w:t>
      </w:r>
      <w:proofErr w:type="spellEnd"/>
      <w:r>
        <w:rPr>
          <w:rFonts w:ascii="Times New Roman" w:hAnsi="Times New Roman"/>
          <w:color w:val="000000"/>
        </w:rPr>
        <w:t xml:space="preserve"> a terenului studiat este </w:t>
      </w:r>
      <w:proofErr w:type="spellStart"/>
      <w:r>
        <w:rPr>
          <w:rFonts w:ascii="Times New Roman" w:hAnsi="Times New Roman"/>
          <w:color w:val="000000"/>
        </w:rPr>
        <w:t>curti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constructii</w:t>
      </w:r>
      <w:proofErr w:type="spellEnd"/>
      <w:r>
        <w:rPr>
          <w:rFonts w:ascii="Times New Roman" w:hAnsi="Times New Roman"/>
          <w:color w:val="000000"/>
        </w:rPr>
        <w:t>, are forma poligonala fiind situat cu acces la D.N.64 (strada Calea lui Traian).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Amplasamentul </w:t>
      </w:r>
      <w:proofErr w:type="spellStart"/>
      <w:r>
        <w:rPr>
          <w:rFonts w:ascii="Times New Roman" w:hAnsi="Times New Roman"/>
          <w:color w:val="000000"/>
        </w:rPr>
        <w:t>beneficiaza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urmatoarele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utilitati</w:t>
      </w:r>
      <w:proofErr w:type="spellEnd"/>
      <w:r>
        <w:rPr>
          <w:rFonts w:ascii="Times New Roman" w:hAnsi="Times New Roman"/>
          <w:color w:val="000000"/>
        </w:rPr>
        <w:t>: alimentare cu apa,</w:t>
      </w:r>
      <w:r>
        <w:rPr>
          <w:rFonts w:ascii="Times New Roman" w:hAnsi="Times New Roman"/>
          <w:color w:val="000000"/>
        </w:rPr>
        <w:t xml:space="preserve"> canalizare, alimentare cu energie electrica, alimentare cu gaze naturale, telefonie, cablu TV, internet.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proofErr w:type="spellStart"/>
      <w:r>
        <w:rPr>
          <w:rFonts w:ascii="Times New Roman" w:hAnsi="Times New Roman"/>
          <w:color w:val="000000"/>
        </w:rPr>
        <w:t>relaţiile</w:t>
      </w:r>
      <w:proofErr w:type="spellEnd"/>
      <w:r>
        <w:rPr>
          <w:rFonts w:ascii="Times New Roman" w:hAnsi="Times New Roman"/>
          <w:color w:val="000000"/>
        </w:rPr>
        <w:t xml:space="preserve"> cu zone învecinate, accesuri existente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>/sau căi de acces posibile;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Vecinătățile obiectivului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la Nord: Dragomir Constantin, S</w:t>
      </w:r>
      <w:r>
        <w:rPr>
          <w:rFonts w:ascii="Times New Roman" w:hAnsi="Times New Roman"/>
          <w:color w:val="000000"/>
        </w:rPr>
        <w:t xml:space="preserve">erafim </w:t>
      </w:r>
      <w:proofErr w:type="spellStart"/>
      <w:r>
        <w:rPr>
          <w:rFonts w:ascii="Times New Roman" w:hAnsi="Times New Roman"/>
          <w:color w:val="000000"/>
        </w:rPr>
        <w:t>Fiorica</w:t>
      </w:r>
      <w:proofErr w:type="spellEnd"/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la Vest: </w:t>
      </w:r>
      <w:r>
        <w:rPr>
          <w:rFonts w:ascii="Times New Roman" w:hAnsi="Times New Roman"/>
          <w:color w:val="000000"/>
        </w:rPr>
        <w:t>Drum Tarla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la Sud:  Vasilescu Gheorghe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la Est: </w:t>
      </w:r>
      <w:r>
        <w:rPr>
          <w:rFonts w:ascii="Times New Roman" w:hAnsi="Times New Roman"/>
          <w:color w:val="000000"/>
        </w:rPr>
        <w:t>Vasile Gheorghe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Căi de acces: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Accesul în curtea </w:t>
      </w:r>
      <w:r>
        <w:rPr>
          <w:rFonts w:ascii="Times New Roman" w:hAnsi="Times New Roman"/>
          <w:color w:val="000000"/>
        </w:rPr>
        <w:t>instituției se face prin strada Calea lui Traian.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În clădire accesul este asigurat printr-o intrare principală și alte două intrări </w:t>
      </w:r>
      <w:r>
        <w:rPr>
          <w:rFonts w:ascii="Times New Roman" w:hAnsi="Times New Roman"/>
          <w:color w:val="000000"/>
        </w:rPr>
        <w:t>laterale.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datele seismice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climatice;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Date seismice: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Conform codului de proiectare P100-2013, amplasamentul se găsește în zona de hazard seismic caracterizată prin </w:t>
      </w:r>
      <w:proofErr w:type="spellStart"/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vertAlign w:val="subscript"/>
        </w:rPr>
        <w:t>g</w:t>
      </w:r>
      <w:proofErr w:type="spellEnd"/>
      <w:r>
        <w:rPr>
          <w:rFonts w:ascii="Times New Roman" w:hAnsi="Times New Roman"/>
          <w:color w:val="000000"/>
        </w:rPr>
        <w:t>= 0,25g – accelerația terenului pentru proiectare determinată pentru intervalul mediu de recurență de referință (IMR) de 225 de ani și 20% probabilitate de depășire în 50 ani, valoare folosită pentru calculul structurilor la starea limită ultimă.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Perioada</w:t>
      </w:r>
      <w:r>
        <w:rPr>
          <w:rFonts w:ascii="Times New Roman" w:hAnsi="Times New Roman"/>
          <w:color w:val="000000"/>
        </w:rPr>
        <w:t xml:space="preserve"> de colț, T</w:t>
      </w:r>
      <w:r>
        <w:rPr>
          <w:rFonts w:ascii="Times New Roman" w:hAnsi="Times New Roman"/>
          <w:color w:val="000000"/>
          <w:vertAlign w:val="subscript"/>
        </w:rPr>
        <w:t>C</w:t>
      </w:r>
      <w:r>
        <w:rPr>
          <w:rFonts w:ascii="Times New Roman" w:hAnsi="Times New Roman"/>
          <w:color w:val="000000"/>
        </w:rPr>
        <w:t>= 0,7 sec- se folosește pentru calculul spectrului de răspuns pentru componentele orizontale ale mișcării seismice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Adîncimea</w:t>
      </w:r>
      <w:proofErr w:type="spellEnd"/>
      <w:r>
        <w:rPr>
          <w:rFonts w:ascii="Times New Roman" w:hAnsi="Times New Roman"/>
          <w:color w:val="000000"/>
        </w:rPr>
        <w:t xml:space="preserve"> de îngheț, conform STAS 6054-1985 este de circa 1,0- 1,1 m.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Date climatice: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Zonarea teritoriului României după tempe</w:t>
      </w:r>
      <w:r>
        <w:rPr>
          <w:rFonts w:ascii="Times New Roman" w:hAnsi="Times New Roman"/>
          <w:color w:val="000000"/>
        </w:rPr>
        <w:t>ratura de calcul pentru iarnă: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  <w:lang w:val="en-US" w:eastAsia="en-US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577215</wp:posOffset>
            </wp:positionH>
            <wp:positionV relativeFrom="paragraph">
              <wp:posOffset>121285</wp:posOffset>
            </wp:positionV>
            <wp:extent cx="4356100" cy="4356100"/>
            <wp:effectExtent l="0" t="0" r="0" b="0"/>
            <wp:wrapSquare wrapText="largest"/>
            <wp:docPr id="2" name="I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in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435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Amplasamentul se găsește în zona II- Te= - 15</w:t>
      </w:r>
      <w:r>
        <w:rPr>
          <w:rFonts w:ascii="Times New Roman" w:hAnsi="Times New Roman"/>
          <w:color w:val="000000"/>
          <w:vertAlign w:val="superscript"/>
        </w:rPr>
        <w:t>0</w:t>
      </w:r>
      <w:r>
        <w:rPr>
          <w:rFonts w:ascii="Times New Roman" w:hAnsi="Times New Roman"/>
          <w:color w:val="000000"/>
        </w:rPr>
        <w:t>C- temperatura de calcul pentru iarnă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Clima perimetrului cercetat este temperat continentală subtipul climatului continental de </w:t>
      </w:r>
      <w:proofErr w:type="spellStart"/>
      <w:r>
        <w:rPr>
          <w:rFonts w:ascii="Times New Roman" w:hAnsi="Times New Roman"/>
          <w:color w:val="000000"/>
        </w:rPr>
        <w:t>tranziţie</w:t>
      </w:r>
      <w:proofErr w:type="spellEnd"/>
      <w:r>
        <w:rPr>
          <w:rFonts w:ascii="Times New Roman" w:hAnsi="Times New Roman"/>
          <w:color w:val="000000"/>
        </w:rPr>
        <w:t xml:space="preserve"> având </w:t>
      </w:r>
      <w:r>
        <w:rPr>
          <w:rFonts w:ascii="Times New Roman" w:hAnsi="Times New Roman"/>
          <w:color w:val="000000"/>
        </w:rPr>
        <w:t>următorii parametrii: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-temperatura medie anuală...............................................+10,2 </w:t>
      </w:r>
      <w:r>
        <w:rPr>
          <w:rFonts w:ascii="Times New Roman" w:hAnsi="Times New Roman"/>
          <w:color w:val="000000"/>
          <w:vertAlign w:val="superscript"/>
        </w:rPr>
        <w:t>0</w:t>
      </w:r>
      <w:r>
        <w:rPr>
          <w:rFonts w:ascii="Times New Roman" w:hAnsi="Times New Roman"/>
          <w:color w:val="000000"/>
        </w:rPr>
        <w:t>C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-temperatura minimă absolută........................................-31,0 </w:t>
      </w:r>
      <w:r>
        <w:rPr>
          <w:rFonts w:ascii="Times New Roman" w:hAnsi="Times New Roman"/>
          <w:color w:val="000000"/>
          <w:vertAlign w:val="superscript"/>
        </w:rPr>
        <w:t>0</w:t>
      </w:r>
      <w:r>
        <w:rPr>
          <w:rFonts w:ascii="Times New Roman" w:hAnsi="Times New Roman"/>
          <w:color w:val="000000"/>
        </w:rPr>
        <w:t>C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-temperatura maximă absolută.......................................+40,6oC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Precipitaţiile</w:t>
      </w:r>
      <w:proofErr w:type="spellEnd"/>
      <w:r>
        <w:rPr>
          <w:rFonts w:ascii="Times New Roman" w:hAnsi="Times New Roman"/>
          <w:color w:val="000000"/>
        </w:rPr>
        <w:t xml:space="preserve"> medii anuale au valori cuprinse între 750-800mm/m2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Repartiţia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precipitaţiilor</w:t>
      </w:r>
      <w:proofErr w:type="spellEnd"/>
      <w:r>
        <w:rPr>
          <w:rFonts w:ascii="Times New Roman" w:hAnsi="Times New Roman"/>
          <w:color w:val="000000"/>
        </w:rPr>
        <w:t xml:space="preserve"> pe anotimpuri se poate prezenta astfel: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-iarna ..............................................................................156,0mm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-primăvara.......................................................................211,0mm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-vara.................................................................................223,9mm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-toamna..................................................................</w:t>
      </w:r>
      <w:r>
        <w:rPr>
          <w:rFonts w:ascii="Times New Roman" w:hAnsi="Times New Roman"/>
          <w:color w:val="000000"/>
        </w:rPr>
        <w:t>...........179,6mm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Direcţia</w:t>
      </w:r>
      <w:proofErr w:type="spellEnd"/>
      <w:r>
        <w:rPr>
          <w:rFonts w:ascii="Times New Roman" w:hAnsi="Times New Roman"/>
          <w:color w:val="000000"/>
        </w:rPr>
        <w:t xml:space="preserve"> predominantă a vânturilor este  cea sudică 13,5%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nordică 10,2%. Calmul înregistrează valoarea procentuală de 37,4%, iar intensitatea medie a vânturilor  la scara Beaufort are valoarea de 0,8-2,0 m/s.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Din punct de vedere al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acțiunii</w:t>
      </w:r>
      <w:r>
        <w:rPr>
          <w:rFonts w:ascii="Times New Roman" w:hAnsi="Times New Roman"/>
          <w:color w:val="000000"/>
        </w:rPr>
        <w:t xml:space="preserve"> zăpezii, amplasamentul se găsește în zona cu încărcare de 2,0 </w:t>
      </w:r>
      <w:proofErr w:type="spellStart"/>
      <w:r>
        <w:rPr>
          <w:rFonts w:ascii="Times New Roman" w:hAnsi="Times New Roman"/>
          <w:color w:val="000000"/>
        </w:rPr>
        <w:t>kN</w:t>
      </w:r>
      <w:proofErr w:type="spellEnd"/>
      <w:r>
        <w:rPr>
          <w:rFonts w:ascii="Times New Roman" w:hAnsi="Times New Roman"/>
          <w:color w:val="000000"/>
        </w:rPr>
        <w:t>/m</w:t>
      </w:r>
      <w:r>
        <w:rPr>
          <w:rFonts w:ascii="Times New Roman" w:hAnsi="Times New Roman"/>
          <w:color w:val="000000"/>
          <w:vertAlign w:val="superscript"/>
        </w:rPr>
        <w:t>2</w:t>
      </w:r>
      <w:r>
        <w:rPr>
          <w:rFonts w:ascii="Times New Roman" w:hAnsi="Times New Roman"/>
          <w:color w:val="000000"/>
        </w:rPr>
        <w:t>, conform ord. 2225/2005, cod de proiectare.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Din punct de vedere al acțiunii </w:t>
      </w:r>
      <w:proofErr w:type="spellStart"/>
      <w:r>
        <w:rPr>
          <w:rFonts w:ascii="Times New Roman" w:hAnsi="Times New Roman"/>
          <w:color w:val="000000"/>
        </w:rPr>
        <w:t>vîntului</w:t>
      </w:r>
      <w:proofErr w:type="spellEnd"/>
      <w:r>
        <w:rPr>
          <w:rFonts w:ascii="Times New Roman" w:hAnsi="Times New Roman"/>
          <w:color w:val="000000"/>
        </w:rPr>
        <w:t xml:space="preserve">, amplasamentul se găsește în zona </w:t>
      </w:r>
      <w:r>
        <w:rPr>
          <w:rFonts w:ascii="Times New Roman" w:hAnsi="Times New Roman"/>
          <w:color w:val="000000"/>
        </w:rPr>
        <w:t xml:space="preserve">cu viteză caracteristică de 21 m/s </w:t>
      </w:r>
      <w:proofErr w:type="spellStart"/>
      <w:r>
        <w:rPr>
          <w:rFonts w:ascii="Times New Roman" w:hAnsi="Times New Roman"/>
          <w:color w:val="000000"/>
        </w:rPr>
        <w:t>avînd</w:t>
      </w:r>
      <w:proofErr w:type="spellEnd"/>
      <w:r>
        <w:rPr>
          <w:rFonts w:ascii="Times New Roman" w:hAnsi="Times New Roman"/>
          <w:color w:val="000000"/>
        </w:rPr>
        <w:t xml:space="preserve"> T= 50 ani.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r>
        <w:rPr>
          <w:rFonts w:ascii="Times New Roman" w:hAnsi="Times New Roman"/>
          <w:color w:val="000000"/>
        </w:rPr>
        <w:t>studii de teren: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(i)studiu geotehnic pentru </w:t>
      </w:r>
      <w:proofErr w:type="spellStart"/>
      <w:r>
        <w:rPr>
          <w:rFonts w:ascii="Times New Roman" w:hAnsi="Times New Roman"/>
          <w:color w:val="000000"/>
        </w:rPr>
        <w:t>soluţia</w:t>
      </w:r>
      <w:proofErr w:type="spellEnd"/>
      <w:r>
        <w:rPr>
          <w:rFonts w:ascii="Times New Roman" w:hAnsi="Times New Roman"/>
          <w:color w:val="000000"/>
        </w:rPr>
        <w:t xml:space="preserve"> de consolidare a infrastructurii conform reglementărilor tehnice în vigoare;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Nu este cazul, din investigațiile zonei, s-a determinat o stratificație uniformă a stratului de fundare,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format dintr-o succ</w:t>
      </w:r>
      <w:r>
        <w:rPr>
          <w:rFonts w:ascii="Times New Roman" w:hAnsi="Times New Roman"/>
          <w:color w:val="000000"/>
        </w:rPr>
        <w:t xml:space="preserve">esiune de </w:t>
      </w:r>
      <w:proofErr w:type="spellStart"/>
      <w:r>
        <w:rPr>
          <w:rFonts w:ascii="Times New Roman" w:hAnsi="Times New Roman"/>
          <w:color w:val="000000"/>
        </w:rPr>
        <w:t>strate</w:t>
      </w:r>
      <w:proofErr w:type="spellEnd"/>
      <w:r>
        <w:rPr>
          <w:rFonts w:ascii="Times New Roman" w:hAnsi="Times New Roman"/>
          <w:color w:val="000000"/>
        </w:rPr>
        <w:t xml:space="preserve"> specifice </w:t>
      </w:r>
      <w:r>
        <w:rPr>
          <w:rFonts w:ascii="Times New Roman" w:hAnsi="Times New Roman"/>
          <w:color w:val="000000"/>
        </w:rPr>
        <w:t>zonei ce fac parte din cuvertura deluvială naturală a locului, depusă în timp geologic de apele de șiroire, respectiv 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sol vegetal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Praf argilos nisipos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Praf nisipos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Praf argilos nisipos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Argilă prăfoasă nisipoasă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Praf</w:t>
      </w:r>
      <w:r>
        <w:rPr>
          <w:rFonts w:ascii="Times New Roman" w:hAnsi="Times New Roman"/>
          <w:color w:val="000000"/>
        </w:rPr>
        <w:t xml:space="preserve"> nisipos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Marnă cenușie tare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Din punct de vedere geotehnic clădirea se încadrează în Risc geotehnic moderat și Categoria geotehnică 2, conform Normativ NP074/2014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(ii)studii de specialitate necesare, precum studii topografice, geologice, de stabilitate</w:t>
      </w:r>
      <w:r>
        <w:rPr>
          <w:rFonts w:ascii="Times New Roman" w:hAnsi="Times New Roman"/>
          <w:color w:val="000000"/>
        </w:rPr>
        <w:t xml:space="preserve"> ale terenului, hidrologice, </w:t>
      </w:r>
      <w:proofErr w:type="spellStart"/>
      <w:r>
        <w:rPr>
          <w:rFonts w:ascii="Times New Roman" w:hAnsi="Times New Roman"/>
          <w:color w:val="000000"/>
        </w:rPr>
        <w:t>hidrogeotehnice</w:t>
      </w:r>
      <w:proofErr w:type="spellEnd"/>
      <w:r>
        <w:rPr>
          <w:rFonts w:ascii="Times New Roman" w:hAnsi="Times New Roman"/>
          <w:color w:val="000000"/>
        </w:rPr>
        <w:t>, după caz;- nu este cazul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cazul, sub aspect topografic, zona în care este amplasată construcția corespunde unei terase plate, fără accidente vizibile și care prezintă stabilitate din punct de vedere geo</w:t>
      </w:r>
      <w:r>
        <w:rPr>
          <w:rFonts w:ascii="Times New Roman" w:hAnsi="Times New Roman"/>
          <w:color w:val="000000"/>
        </w:rPr>
        <w:t xml:space="preserve">tehnic.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Localitatea </w:t>
      </w:r>
      <w:proofErr w:type="spellStart"/>
      <w:r>
        <w:rPr>
          <w:rFonts w:ascii="Times New Roman" w:hAnsi="Times New Roman"/>
          <w:color w:val="000000"/>
        </w:rPr>
        <w:t>Rm.Vâlcea</w:t>
      </w:r>
      <w:proofErr w:type="spellEnd"/>
      <w:r>
        <w:rPr>
          <w:rFonts w:ascii="Times New Roman" w:hAnsi="Times New Roman"/>
          <w:color w:val="000000"/>
        </w:rPr>
        <w:t xml:space="preserve"> din </w:t>
      </w:r>
      <w:proofErr w:type="spellStart"/>
      <w:r>
        <w:rPr>
          <w:rFonts w:ascii="Times New Roman" w:hAnsi="Times New Roman"/>
          <w:color w:val="000000"/>
        </w:rPr>
        <w:t>jud.Vâlcea</w:t>
      </w:r>
      <w:proofErr w:type="spellEnd"/>
      <w:r>
        <w:rPr>
          <w:rFonts w:ascii="Times New Roman" w:hAnsi="Times New Roman"/>
          <w:color w:val="000000"/>
        </w:rPr>
        <w:t xml:space="preserve"> se află în partea central-estică a </w:t>
      </w:r>
      <w:proofErr w:type="spellStart"/>
      <w:r>
        <w:rPr>
          <w:rFonts w:ascii="Times New Roman" w:hAnsi="Times New Roman"/>
          <w:color w:val="000000"/>
        </w:rPr>
        <w:t>judeţului</w:t>
      </w:r>
      <w:proofErr w:type="spellEnd"/>
      <w:r>
        <w:rPr>
          <w:rFonts w:ascii="Times New Roman" w:hAnsi="Times New Roman"/>
          <w:color w:val="000000"/>
        </w:rPr>
        <w:t xml:space="preserve"> Vâlcea, localitatea dezvoltându-se  în zona de </w:t>
      </w:r>
      <w:proofErr w:type="spellStart"/>
      <w:r>
        <w:rPr>
          <w:rFonts w:ascii="Times New Roman" w:hAnsi="Times New Roman"/>
          <w:color w:val="000000"/>
        </w:rPr>
        <w:t>confluenţă</w:t>
      </w:r>
      <w:proofErr w:type="spellEnd"/>
      <w:r>
        <w:rPr>
          <w:rFonts w:ascii="Times New Roman" w:hAnsi="Times New Roman"/>
          <w:color w:val="000000"/>
        </w:rPr>
        <w:t xml:space="preserve"> a râurilor  Olt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Olăneşti</w:t>
      </w:r>
      <w:proofErr w:type="spellEnd"/>
      <w:r>
        <w:rPr>
          <w:rFonts w:ascii="Times New Roman" w:hAnsi="Times New Roman"/>
          <w:color w:val="000000"/>
        </w:rPr>
        <w:t xml:space="preserve">. Din punct de vedere geomorfologic localitatea se află  în zona </w:t>
      </w:r>
      <w:proofErr w:type="spellStart"/>
      <w:r>
        <w:rPr>
          <w:rFonts w:ascii="Times New Roman" w:hAnsi="Times New Roman"/>
          <w:color w:val="000000"/>
        </w:rPr>
        <w:t>unităţii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morfo</w:t>
      </w:r>
      <w:r>
        <w:rPr>
          <w:rFonts w:ascii="Times New Roman" w:hAnsi="Times New Roman"/>
          <w:color w:val="000000"/>
        </w:rPr>
        <w:t>structurale</w:t>
      </w:r>
      <w:proofErr w:type="spellEnd"/>
      <w:r>
        <w:rPr>
          <w:rFonts w:ascii="Times New Roman" w:hAnsi="Times New Roman"/>
          <w:color w:val="000000"/>
        </w:rPr>
        <w:t>, cunoscută în literatura de specialitate ca “Depresiunea Getică”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e) </w:t>
      </w:r>
      <w:proofErr w:type="spellStart"/>
      <w:r>
        <w:rPr>
          <w:rFonts w:ascii="Times New Roman" w:hAnsi="Times New Roman"/>
          <w:color w:val="000000"/>
        </w:rPr>
        <w:t>situaţia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utilităţilor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tehnico</w:t>
      </w:r>
      <w:proofErr w:type="spellEnd"/>
      <w:r>
        <w:rPr>
          <w:rFonts w:ascii="Times New Roman" w:hAnsi="Times New Roman"/>
          <w:color w:val="000000"/>
        </w:rPr>
        <w:t>-edilitare existente;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Clădirea este racordată la utilități: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apa potabilă este asigurată prin branșamentul existent la rețeaua publică de distri</w:t>
      </w:r>
      <w:r>
        <w:rPr>
          <w:rFonts w:ascii="Times New Roman" w:hAnsi="Times New Roman"/>
          <w:color w:val="000000"/>
        </w:rPr>
        <w:t>buție.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apa caldă menajeră este asigurată de agentul termic provenit de la </w:t>
      </w:r>
      <w:r>
        <w:rPr>
          <w:rFonts w:ascii="Times New Roman" w:hAnsi="Times New Roman"/>
          <w:color w:val="000000"/>
        </w:rPr>
        <w:t>centrala proprie și de la boiler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încălzirea clădirii </w:t>
      </w:r>
      <w:r>
        <w:rPr>
          <w:rFonts w:ascii="Times New Roman" w:hAnsi="Times New Roman"/>
          <w:color w:val="000000"/>
        </w:rPr>
        <w:t xml:space="preserve">este asigurată de </w:t>
      </w:r>
      <w:r>
        <w:rPr>
          <w:rFonts w:ascii="Times New Roman" w:hAnsi="Times New Roman"/>
          <w:color w:val="000000"/>
        </w:rPr>
        <w:t>centrala proprie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canalizarea menajeră este evacuată gravitațional la rețeaua existentă de canalizare publ</w:t>
      </w:r>
      <w:r>
        <w:rPr>
          <w:rFonts w:ascii="Times New Roman" w:hAnsi="Times New Roman"/>
          <w:color w:val="000000"/>
        </w:rPr>
        <w:t>ică.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canalizarea pluvială este evacuată gravitațional la rețeaua existentă de canalizare publică.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deșeurile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evacuate prin containere pentru depozitare gunoi de către o societate specializată.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f) </w:t>
      </w:r>
      <w:r>
        <w:rPr>
          <w:rFonts w:ascii="Times New Roman" w:hAnsi="Times New Roman"/>
          <w:color w:val="000000"/>
        </w:rPr>
        <w:t xml:space="preserve">analiza </w:t>
      </w:r>
      <w:proofErr w:type="spellStart"/>
      <w:r>
        <w:rPr>
          <w:rFonts w:ascii="Times New Roman" w:hAnsi="Times New Roman"/>
          <w:color w:val="000000"/>
        </w:rPr>
        <w:t>vulnerabilităţilor</w:t>
      </w:r>
      <w:proofErr w:type="spellEnd"/>
      <w:r>
        <w:rPr>
          <w:rFonts w:ascii="Times New Roman" w:hAnsi="Times New Roman"/>
          <w:color w:val="000000"/>
        </w:rPr>
        <w:t xml:space="preserve"> cauzate de factori de </w:t>
      </w:r>
      <w:r>
        <w:rPr>
          <w:rFonts w:ascii="Times New Roman" w:hAnsi="Times New Roman"/>
          <w:color w:val="000000"/>
        </w:rPr>
        <w:t xml:space="preserve">risc, antropici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naturali, inclusiv de schimbări climatice ce pot afecta </w:t>
      </w:r>
      <w:proofErr w:type="spellStart"/>
      <w:r>
        <w:rPr>
          <w:rFonts w:ascii="Times New Roman" w:hAnsi="Times New Roman"/>
          <w:color w:val="000000"/>
        </w:rPr>
        <w:t>investiţia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Principalele riscuri ce pot apărea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riscuri naturale: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- riscuri climatice (furtuni, secetă, </w:t>
      </w:r>
      <w:r>
        <w:rPr>
          <w:rFonts w:ascii="Times New Roman" w:hAnsi="Times New Roman"/>
          <w:color w:val="000000"/>
        </w:rPr>
        <w:t>inundații</w:t>
      </w:r>
      <w:r>
        <w:rPr>
          <w:rFonts w:ascii="Times New Roman" w:hAnsi="Times New Roman"/>
          <w:b/>
          <w:bCs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îngheț, etc)-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- cutremure și erupții vulcanice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</w:t>
      </w:r>
      <w:r>
        <w:rPr>
          <w:rFonts w:ascii="Times New Roman" w:hAnsi="Times New Roman"/>
          <w:color w:val="000000"/>
        </w:rPr>
        <w:t xml:space="preserve">curi geomorfologice (alunecări de teren, prăbușiri de teren, tasări de teren)-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riscuri biologice (epidemii, zoonoze, etc)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riscuri tehnologice și industriale (</w:t>
      </w:r>
      <w:proofErr w:type="spellStart"/>
      <w:r>
        <w:rPr>
          <w:rFonts w:ascii="Times New Roman" w:hAnsi="Times New Roman"/>
          <w:color w:val="000000"/>
        </w:rPr>
        <w:t>hazarde</w:t>
      </w:r>
      <w:proofErr w:type="spellEnd"/>
      <w:r>
        <w:rPr>
          <w:rFonts w:ascii="Times New Roman" w:hAnsi="Times New Roman"/>
          <w:color w:val="000000"/>
        </w:rPr>
        <w:t xml:space="preserve"> antropice)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accidente nucleare, biologice și chimice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accidente datorate muniți</w:t>
      </w:r>
      <w:r>
        <w:rPr>
          <w:rFonts w:ascii="Times New Roman" w:hAnsi="Times New Roman"/>
          <w:color w:val="000000"/>
        </w:rPr>
        <w:t>ei neexplodate și a armelor artizanale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accidente majore pe căile de comunicații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incendii de mari proporții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avarii la construcții hidrotehnice, eșecul utilităților publice, etc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Pe </w:t>
      </w:r>
      <w:proofErr w:type="spellStart"/>
      <w:r>
        <w:rPr>
          <w:rFonts w:ascii="Times New Roman" w:hAnsi="Times New Roman"/>
          <w:color w:val="000000"/>
        </w:rPr>
        <w:t>lîngă</w:t>
      </w:r>
      <w:proofErr w:type="spellEnd"/>
      <w:r>
        <w:rPr>
          <w:rFonts w:ascii="Times New Roman" w:hAnsi="Times New Roman"/>
          <w:color w:val="000000"/>
        </w:rPr>
        <w:t xml:space="preserve"> principalele riscuri enumerate mai pot apărea 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riscuri de</w:t>
      </w:r>
      <w:r>
        <w:rPr>
          <w:rFonts w:ascii="Times New Roman" w:hAnsi="Times New Roman"/>
          <w:color w:val="000000"/>
        </w:rPr>
        <w:t xml:space="preserve"> securitate fizică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riscuri politice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- riscuri financiare și economice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- riscuri informatice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Riscurile specifice lucrărilor de construcții ce pot apărea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de natură tehnică (execuția </w:t>
      </w:r>
      <w:proofErr w:type="spellStart"/>
      <w:r>
        <w:rPr>
          <w:rFonts w:ascii="Times New Roman" w:hAnsi="Times New Roman"/>
          <w:color w:val="000000"/>
        </w:rPr>
        <w:t>defectuasă</w:t>
      </w:r>
      <w:proofErr w:type="spellEnd"/>
      <w:r>
        <w:rPr>
          <w:rFonts w:ascii="Times New Roman" w:hAnsi="Times New Roman"/>
          <w:color w:val="000000"/>
        </w:rPr>
        <w:t xml:space="preserve"> a lucrărilor), financiară (lipsa capacități</w:t>
      </w:r>
      <w:r>
        <w:rPr>
          <w:rFonts w:ascii="Times New Roman" w:hAnsi="Times New Roman"/>
          <w:color w:val="000000"/>
        </w:rPr>
        <w:t>i financiare a executantului, subevaluarea lucrărilor, etc) și riscuri legale (modificări ale actelor normative).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În urma analizei riscurilor naturale, pentru amplasamentul propus s-a stabilit că, </w:t>
      </w:r>
      <w:proofErr w:type="spellStart"/>
      <w:r>
        <w:rPr>
          <w:rFonts w:ascii="Times New Roman" w:hAnsi="Times New Roman"/>
          <w:color w:val="000000"/>
        </w:rPr>
        <w:t>avînd</w:t>
      </w:r>
      <w:proofErr w:type="spellEnd"/>
      <w:r>
        <w:rPr>
          <w:rFonts w:ascii="Times New Roman" w:hAnsi="Times New Roman"/>
          <w:color w:val="000000"/>
        </w:rPr>
        <w:t xml:space="preserve"> în vedere specificul lucrărilor și amplasamentul ace</w:t>
      </w:r>
      <w:r>
        <w:rPr>
          <w:rFonts w:ascii="Times New Roman" w:hAnsi="Times New Roman"/>
          <w:color w:val="000000"/>
        </w:rPr>
        <w:t>stora, factorii de risc antropici și naturali, inclusiv schimbările climatice nu pot afecta investiția propusă.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g) </w:t>
      </w:r>
      <w:proofErr w:type="spellStart"/>
      <w:r>
        <w:rPr>
          <w:rFonts w:ascii="Times New Roman" w:hAnsi="Times New Roman"/>
          <w:color w:val="000000"/>
        </w:rPr>
        <w:t>informaţii</w:t>
      </w:r>
      <w:proofErr w:type="spellEnd"/>
      <w:r>
        <w:rPr>
          <w:rFonts w:ascii="Times New Roman" w:hAnsi="Times New Roman"/>
          <w:color w:val="000000"/>
        </w:rPr>
        <w:t xml:space="preserve"> privind posibile </w:t>
      </w:r>
      <w:proofErr w:type="spellStart"/>
      <w:r>
        <w:rPr>
          <w:rFonts w:ascii="Times New Roman" w:hAnsi="Times New Roman"/>
          <w:color w:val="000000"/>
        </w:rPr>
        <w:t>interferenţe</w:t>
      </w:r>
      <w:proofErr w:type="spellEnd"/>
      <w:r>
        <w:rPr>
          <w:rFonts w:ascii="Times New Roman" w:hAnsi="Times New Roman"/>
          <w:color w:val="000000"/>
        </w:rPr>
        <w:t xml:space="preserve"> cu monumente istorice/de arhitectură sau situri arheologice pe amplasament sau în zona imediat înv</w:t>
      </w:r>
      <w:r>
        <w:rPr>
          <w:rFonts w:ascii="Times New Roman" w:hAnsi="Times New Roman"/>
          <w:color w:val="000000"/>
        </w:rPr>
        <w:t xml:space="preserve">ecinată; </w:t>
      </w:r>
      <w:proofErr w:type="spellStart"/>
      <w:r>
        <w:rPr>
          <w:rFonts w:ascii="Times New Roman" w:hAnsi="Times New Roman"/>
          <w:color w:val="000000"/>
        </w:rPr>
        <w:t>existenţa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condiţionărilor</w:t>
      </w:r>
      <w:proofErr w:type="spellEnd"/>
      <w:r>
        <w:rPr>
          <w:rFonts w:ascii="Times New Roman" w:hAnsi="Times New Roman"/>
          <w:color w:val="000000"/>
        </w:rPr>
        <w:t xml:space="preserve"> specifice în cazul </w:t>
      </w:r>
      <w:proofErr w:type="spellStart"/>
      <w:r>
        <w:rPr>
          <w:rFonts w:ascii="Times New Roman" w:hAnsi="Times New Roman"/>
          <w:color w:val="000000"/>
        </w:rPr>
        <w:t>existenţei</w:t>
      </w:r>
      <w:proofErr w:type="spellEnd"/>
      <w:r>
        <w:rPr>
          <w:rFonts w:ascii="Times New Roman" w:hAnsi="Times New Roman"/>
          <w:color w:val="000000"/>
        </w:rPr>
        <w:t xml:space="preserve"> unor zone protejate.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Imobilul studiat nu deține statutul de monument istoric, nu se află în zona de protecție și nici nu există situri arheologice pe amplasament sau în vecinătatea acestuia.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3.2. </w:t>
      </w:r>
      <w:r>
        <w:rPr>
          <w:rFonts w:ascii="Times New Roman" w:hAnsi="Times New Roman"/>
          <w:i/>
          <w:iCs/>
          <w:color w:val="000000"/>
        </w:rPr>
        <w:t>Regimul juridic:</w:t>
      </w:r>
    </w:p>
    <w:p w:rsidR="00652B9C" w:rsidRDefault="00652B9C">
      <w:pPr>
        <w:jc w:val="both"/>
        <w:rPr>
          <w:rFonts w:ascii="Times New Roman" w:hAnsi="Times New Roman"/>
          <w:i/>
          <w:iCs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natura </w:t>
      </w:r>
      <w:proofErr w:type="spellStart"/>
      <w:r>
        <w:rPr>
          <w:rFonts w:ascii="Times New Roman" w:hAnsi="Times New Roman"/>
          <w:color w:val="000000"/>
        </w:rPr>
        <w:t>proprietăţii</w:t>
      </w:r>
      <w:proofErr w:type="spellEnd"/>
      <w:r>
        <w:rPr>
          <w:rFonts w:ascii="Times New Roman" w:hAnsi="Times New Roman"/>
          <w:color w:val="000000"/>
        </w:rPr>
        <w:t xml:space="preserve"> sau titlul asupra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existente, inclusiv </w:t>
      </w:r>
      <w:proofErr w:type="spellStart"/>
      <w:r>
        <w:rPr>
          <w:rFonts w:ascii="Times New Roman" w:hAnsi="Times New Roman"/>
          <w:color w:val="000000"/>
        </w:rPr>
        <w:t>servituţi</w:t>
      </w:r>
      <w:proofErr w:type="spellEnd"/>
      <w:r>
        <w:rPr>
          <w:rFonts w:ascii="Times New Roman" w:hAnsi="Times New Roman"/>
          <w:color w:val="000000"/>
        </w:rPr>
        <w:t xml:space="preserve">, drept de </w:t>
      </w:r>
      <w:proofErr w:type="spellStart"/>
      <w:r>
        <w:rPr>
          <w:rFonts w:ascii="Times New Roman" w:hAnsi="Times New Roman"/>
          <w:color w:val="000000"/>
        </w:rPr>
        <w:t>preempţiune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Pavilionul 3 al Centrul de Abilitare și Reabilitare a Persoanelor Adulte cu </w:t>
      </w:r>
      <w:proofErr w:type="spellStart"/>
      <w:r>
        <w:rPr>
          <w:rFonts w:ascii="Times New Roman" w:hAnsi="Times New Roman"/>
          <w:color w:val="000000"/>
        </w:rPr>
        <w:t>Dizabilitati</w:t>
      </w:r>
      <w:proofErr w:type="spellEnd"/>
      <w:r>
        <w:rPr>
          <w:rFonts w:ascii="Times New Roman" w:hAnsi="Times New Roman"/>
          <w:color w:val="000000"/>
        </w:rPr>
        <w:t xml:space="preserve"> nr. 1 Băbeni , cu acces la DN 64 </w:t>
      </w:r>
      <w:r>
        <w:rPr>
          <w:rFonts w:ascii="Times New Roman" w:hAnsi="Times New Roman"/>
          <w:color w:val="000000"/>
        </w:rPr>
        <w:t xml:space="preserve">este in proprietatea publica a </w:t>
      </w:r>
      <w:proofErr w:type="spellStart"/>
      <w:r>
        <w:rPr>
          <w:rFonts w:ascii="Times New Roman" w:hAnsi="Times New Roman"/>
          <w:color w:val="000000"/>
        </w:rPr>
        <w:t>judetului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Vîlcea</w:t>
      </w:r>
      <w:proofErr w:type="spellEnd"/>
      <w:r>
        <w:rPr>
          <w:rFonts w:ascii="Times New Roman" w:hAnsi="Times New Roman"/>
          <w:color w:val="000000"/>
        </w:rPr>
        <w:t xml:space="preserve"> si este administrată de </w:t>
      </w:r>
      <w:proofErr w:type="spellStart"/>
      <w:r>
        <w:rPr>
          <w:rFonts w:ascii="Times New Roman" w:hAnsi="Times New Roman"/>
          <w:color w:val="000000"/>
        </w:rPr>
        <w:t>catre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Directia</w:t>
      </w:r>
      <w:proofErr w:type="spellEnd"/>
      <w:r>
        <w:rPr>
          <w:rFonts w:ascii="Times New Roman" w:hAnsi="Times New Roman"/>
          <w:color w:val="000000"/>
        </w:rPr>
        <w:t xml:space="preserve"> Generala de Asistență Sociala si </w:t>
      </w:r>
      <w:proofErr w:type="spellStart"/>
      <w:r>
        <w:rPr>
          <w:rFonts w:ascii="Times New Roman" w:hAnsi="Times New Roman"/>
          <w:color w:val="000000"/>
        </w:rPr>
        <w:t>Protectia</w:t>
      </w:r>
      <w:proofErr w:type="spellEnd"/>
      <w:r>
        <w:rPr>
          <w:rFonts w:ascii="Times New Roman" w:hAnsi="Times New Roman"/>
          <w:color w:val="000000"/>
        </w:rPr>
        <w:t xml:space="preserve"> Copilului </w:t>
      </w:r>
      <w:proofErr w:type="spellStart"/>
      <w:r>
        <w:rPr>
          <w:rFonts w:ascii="Times New Roman" w:hAnsi="Times New Roman"/>
          <w:color w:val="000000"/>
        </w:rPr>
        <w:t>Vîlcea</w:t>
      </w:r>
      <w:proofErr w:type="spellEnd"/>
      <w:r>
        <w:rPr>
          <w:rFonts w:ascii="Times New Roman" w:hAnsi="Times New Roman"/>
          <w:color w:val="000000"/>
        </w:rPr>
        <w:t xml:space="preserve"> 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Servituți- nu este cazul.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Drept de preempțiune- nu este cazul.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proofErr w:type="spellStart"/>
      <w:r>
        <w:rPr>
          <w:rFonts w:ascii="Times New Roman" w:hAnsi="Times New Roman"/>
          <w:color w:val="000000"/>
        </w:rPr>
        <w:t>destinaţia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existente: pavi</w:t>
      </w:r>
      <w:r>
        <w:rPr>
          <w:rFonts w:ascii="Times New Roman" w:hAnsi="Times New Roman"/>
          <w:color w:val="000000"/>
        </w:rPr>
        <w:t xml:space="preserve">lion-dormitor cu grup sanitar propriu , sala de </w:t>
      </w:r>
      <w:proofErr w:type="spellStart"/>
      <w:r>
        <w:rPr>
          <w:rFonts w:ascii="Times New Roman" w:hAnsi="Times New Roman"/>
          <w:color w:val="000000"/>
        </w:rPr>
        <w:t>activitati</w:t>
      </w:r>
      <w:proofErr w:type="spellEnd"/>
      <w:r>
        <w:rPr>
          <w:rFonts w:ascii="Times New Roman" w:hAnsi="Times New Roman"/>
          <w:color w:val="000000"/>
        </w:rPr>
        <w:t xml:space="preserve"> , oficiu alimentar.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includerea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existente în listele monumentelor istorice, situri arheologice, arii naturale protejate, precum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zonele de </w:t>
      </w:r>
      <w:proofErr w:type="spellStart"/>
      <w:r>
        <w:rPr>
          <w:rFonts w:ascii="Times New Roman" w:hAnsi="Times New Roman"/>
          <w:color w:val="000000"/>
        </w:rPr>
        <w:t>protecţie</w:t>
      </w:r>
      <w:proofErr w:type="spellEnd"/>
      <w:r>
        <w:rPr>
          <w:rFonts w:ascii="Times New Roman" w:hAnsi="Times New Roman"/>
          <w:color w:val="000000"/>
        </w:rPr>
        <w:t xml:space="preserve"> ale acestora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în zone constr</w:t>
      </w:r>
      <w:r>
        <w:rPr>
          <w:rFonts w:ascii="Times New Roman" w:hAnsi="Times New Roman"/>
          <w:color w:val="000000"/>
        </w:rPr>
        <w:t>uite protejate, după caz;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Imobilul studiat nu deține statutul de monument istoric, nu se află în zona de protecție și nici nu există situri arheologice pe amplasament sau în vecinătatea acestuia.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proofErr w:type="spellStart"/>
      <w:r>
        <w:rPr>
          <w:rFonts w:ascii="Times New Roman" w:hAnsi="Times New Roman"/>
          <w:color w:val="000000"/>
        </w:rPr>
        <w:t>informaţii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obligaţii</w:t>
      </w:r>
      <w:proofErr w:type="spellEnd"/>
      <w:r>
        <w:rPr>
          <w:rFonts w:ascii="Times New Roman" w:hAnsi="Times New Roman"/>
          <w:color w:val="000000"/>
        </w:rPr>
        <w:t xml:space="preserve">/constrângeri extrase din </w:t>
      </w:r>
      <w:proofErr w:type="spellStart"/>
      <w:r>
        <w:rPr>
          <w:rFonts w:ascii="Times New Roman" w:hAnsi="Times New Roman"/>
          <w:color w:val="000000"/>
        </w:rPr>
        <w:t>documentaţiile</w:t>
      </w:r>
      <w:proofErr w:type="spellEnd"/>
      <w:r>
        <w:rPr>
          <w:rFonts w:ascii="Times New Roman" w:hAnsi="Times New Roman"/>
          <w:color w:val="000000"/>
        </w:rPr>
        <w:t xml:space="preserve"> de urbanism, după caz.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În conformitate cu PUG, aprobat de Consiliul Local Băbeni cu nr. 6/ 31.01.2017, imobilul se află în zona instituțiilor publice.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P.O.T existent= 34,98%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3.3. </w:t>
      </w:r>
      <w:r>
        <w:rPr>
          <w:rFonts w:ascii="Times New Roman" w:hAnsi="Times New Roman"/>
          <w:i/>
          <w:iCs/>
          <w:color w:val="000000"/>
        </w:rPr>
        <w:t xml:space="preserve">Caracteristici tehnice </w:t>
      </w:r>
      <w:proofErr w:type="spellStart"/>
      <w:r>
        <w:rPr>
          <w:rFonts w:ascii="Times New Roman" w:hAnsi="Times New Roman"/>
          <w:i/>
          <w:iCs/>
          <w:color w:val="000000"/>
        </w:rPr>
        <w:t>şi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parametri specifici:</w:t>
      </w:r>
    </w:p>
    <w:p w:rsidR="00652B9C" w:rsidRDefault="00652B9C">
      <w:pPr>
        <w:jc w:val="both"/>
        <w:rPr>
          <w:rFonts w:ascii="Times New Roman" w:hAnsi="Times New Roman"/>
          <w:i/>
          <w:iCs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>categori</w:t>
      </w:r>
      <w:r>
        <w:rPr>
          <w:rFonts w:ascii="Times New Roman" w:hAnsi="Times New Roman"/>
          <w:color w:val="000000"/>
        </w:rPr>
        <w:t xml:space="preserve">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clasa de </w:t>
      </w:r>
      <w:proofErr w:type="spellStart"/>
      <w:r>
        <w:rPr>
          <w:rFonts w:ascii="Times New Roman" w:hAnsi="Times New Roman"/>
          <w:color w:val="000000"/>
        </w:rPr>
        <w:t>importanţă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</w:rPr>
        <w:t>Categoria de importanta C conform HG 766/1997</w:t>
      </w:r>
    </w:p>
    <w:p w:rsidR="00652B9C" w:rsidRDefault="00EE5448">
      <w:pPr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</w:rPr>
        <w:t>Clasa de importanta II conform Normativ P100/1/2013</w:t>
      </w:r>
    </w:p>
    <w:p w:rsidR="00652B9C" w:rsidRDefault="00EE5448">
      <w:pPr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</w:rPr>
        <w:t>Grad de rezistență la foc: II, conform P118/1999</w:t>
      </w:r>
    </w:p>
    <w:p w:rsidR="00652B9C" w:rsidRDefault="00EE5448">
      <w:pPr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</w:rPr>
        <w:t>Risc de incendiu- Mic</w:t>
      </w:r>
    </w:p>
    <w:p w:rsidR="00652B9C" w:rsidRDefault="00652B9C">
      <w:pPr>
        <w:jc w:val="both"/>
        <w:rPr>
          <w:b/>
          <w:bCs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>cod în Lista monumentelor istorice, după caz;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NU ESTE </w:t>
      </w:r>
      <w:r>
        <w:rPr>
          <w:rFonts w:ascii="Times New Roman" w:hAnsi="Times New Roman"/>
          <w:color w:val="000000"/>
        </w:rPr>
        <w:t>CAZUL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an/ani/perioade de construire pentru fiecare corp de </w:t>
      </w:r>
      <w:proofErr w:type="spellStart"/>
      <w:r>
        <w:rPr>
          <w:rFonts w:ascii="Times New Roman" w:hAnsi="Times New Roman"/>
          <w:color w:val="000000"/>
        </w:rPr>
        <w:t>construcţie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se cunoaște exact.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proofErr w:type="spellStart"/>
      <w:r>
        <w:rPr>
          <w:rFonts w:ascii="Times New Roman" w:hAnsi="Times New Roman"/>
          <w:color w:val="000000"/>
        </w:rPr>
        <w:t>suprafaţa</w:t>
      </w:r>
      <w:proofErr w:type="spellEnd"/>
      <w:r>
        <w:rPr>
          <w:rFonts w:ascii="Times New Roman" w:hAnsi="Times New Roman"/>
          <w:color w:val="000000"/>
        </w:rPr>
        <w:t xml:space="preserve"> construită;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3"/>
        </w:rPr>
        <w:t>S</w:t>
      </w:r>
      <w:r>
        <w:rPr>
          <w:position w:val="-8"/>
          <w:sz w:val="16"/>
        </w:rPr>
        <w:t>constr.</w:t>
      </w:r>
      <w:r>
        <w:rPr>
          <w:sz w:val="23"/>
        </w:rPr>
        <w:t xml:space="preserve">= 945,00 mp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e) </w:t>
      </w:r>
      <w:proofErr w:type="spellStart"/>
      <w:r>
        <w:rPr>
          <w:rFonts w:ascii="Times New Roman" w:hAnsi="Times New Roman"/>
          <w:color w:val="000000"/>
        </w:rPr>
        <w:t>suprafaţa</w:t>
      </w:r>
      <w:proofErr w:type="spellEnd"/>
      <w:r>
        <w:rPr>
          <w:rFonts w:ascii="Times New Roman" w:hAnsi="Times New Roman"/>
          <w:color w:val="000000"/>
        </w:rPr>
        <w:t xml:space="preserve"> construită </w:t>
      </w:r>
      <w:proofErr w:type="spellStart"/>
      <w:r>
        <w:rPr>
          <w:rFonts w:ascii="Times New Roman" w:hAnsi="Times New Roman"/>
          <w:color w:val="000000"/>
        </w:rPr>
        <w:t>desfăşurată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3"/>
        </w:rPr>
        <w:t>S</w:t>
      </w:r>
      <w:proofErr w:type="spellStart"/>
      <w:r>
        <w:rPr>
          <w:position w:val="-8"/>
          <w:sz w:val="16"/>
        </w:rPr>
        <w:t>desf</w:t>
      </w:r>
      <w:proofErr w:type="spellEnd"/>
      <w:r>
        <w:rPr>
          <w:position w:val="-8"/>
          <w:sz w:val="16"/>
        </w:rPr>
        <w:t>.</w:t>
      </w:r>
      <w:r>
        <w:rPr>
          <w:sz w:val="23"/>
        </w:rPr>
        <w:t xml:space="preserve">= 945,00 mp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f) </w:t>
      </w:r>
      <w:r>
        <w:rPr>
          <w:rFonts w:ascii="Times New Roman" w:hAnsi="Times New Roman"/>
          <w:color w:val="000000"/>
        </w:rPr>
        <w:t xml:space="preserve">valoarea de inventar 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Nu se </w:t>
      </w:r>
      <w:r>
        <w:rPr>
          <w:rFonts w:ascii="Times New Roman" w:hAnsi="Times New Roman"/>
          <w:color w:val="000000"/>
        </w:rPr>
        <w:t>cunoaște.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g) </w:t>
      </w:r>
      <w:proofErr w:type="spellStart"/>
      <w:r>
        <w:rPr>
          <w:rFonts w:ascii="Times New Roman" w:hAnsi="Times New Roman"/>
          <w:color w:val="000000"/>
        </w:rPr>
        <w:t>alţi</w:t>
      </w:r>
      <w:proofErr w:type="spellEnd"/>
      <w:r>
        <w:rPr>
          <w:rFonts w:ascii="Times New Roman" w:hAnsi="Times New Roman"/>
          <w:color w:val="000000"/>
        </w:rPr>
        <w:t xml:space="preserve"> parametri, în </w:t>
      </w:r>
      <w:proofErr w:type="spellStart"/>
      <w:r>
        <w:rPr>
          <w:rFonts w:ascii="Times New Roman" w:hAnsi="Times New Roman"/>
          <w:color w:val="000000"/>
        </w:rPr>
        <w:t>funcţie</w:t>
      </w:r>
      <w:proofErr w:type="spellEnd"/>
      <w:r>
        <w:rPr>
          <w:rFonts w:ascii="Times New Roman" w:hAnsi="Times New Roman"/>
          <w:color w:val="000000"/>
        </w:rPr>
        <w:t xml:space="preserve"> de specificul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natura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existente: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Prin lucrările propuse nu se afectează parametrii funcționali ai construcției.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3.4. </w:t>
      </w:r>
      <w:r>
        <w:rPr>
          <w:rFonts w:ascii="Times New Roman" w:hAnsi="Times New Roman"/>
          <w:color w:val="000000"/>
        </w:rPr>
        <w:t xml:space="preserve">Analiza stării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, pe baza concluziilor expertizei tehnice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>/sau ale a</w:t>
      </w:r>
      <w:r>
        <w:rPr>
          <w:rFonts w:ascii="Times New Roman" w:hAnsi="Times New Roman"/>
          <w:color w:val="000000"/>
        </w:rPr>
        <w:t xml:space="preserve">uditului energetic, precum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ale studiului </w:t>
      </w:r>
      <w:proofErr w:type="spellStart"/>
      <w:r>
        <w:rPr>
          <w:rFonts w:ascii="Times New Roman" w:hAnsi="Times New Roman"/>
          <w:color w:val="000000"/>
        </w:rPr>
        <w:t>arhitecturalo</w:t>
      </w:r>
      <w:proofErr w:type="spellEnd"/>
      <w:r>
        <w:rPr>
          <w:rFonts w:ascii="Times New Roman" w:hAnsi="Times New Roman"/>
          <w:color w:val="000000"/>
        </w:rPr>
        <w:t xml:space="preserve">-istoric în cazul imobilelor care beneficiază de regimul de </w:t>
      </w:r>
      <w:proofErr w:type="spellStart"/>
      <w:r>
        <w:rPr>
          <w:rFonts w:ascii="Times New Roman" w:hAnsi="Times New Roman"/>
          <w:color w:val="000000"/>
        </w:rPr>
        <w:t>protecţie</w:t>
      </w:r>
      <w:proofErr w:type="spellEnd"/>
      <w:r>
        <w:rPr>
          <w:rFonts w:ascii="Times New Roman" w:hAnsi="Times New Roman"/>
          <w:color w:val="000000"/>
        </w:rPr>
        <w:t xml:space="preserve"> de monument istoric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al imobilelor aflate în zonele de </w:t>
      </w:r>
      <w:proofErr w:type="spellStart"/>
      <w:r>
        <w:rPr>
          <w:rFonts w:ascii="Times New Roman" w:hAnsi="Times New Roman"/>
          <w:color w:val="000000"/>
        </w:rPr>
        <w:t>protecţie</w:t>
      </w:r>
      <w:proofErr w:type="spellEnd"/>
      <w:r>
        <w:rPr>
          <w:rFonts w:ascii="Times New Roman" w:hAnsi="Times New Roman"/>
          <w:color w:val="000000"/>
        </w:rPr>
        <w:t xml:space="preserve"> ale monumentelor istorice sau în zone construite protejate. Se</w:t>
      </w:r>
      <w:r>
        <w:rPr>
          <w:rFonts w:ascii="Times New Roman" w:hAnsi="Times New Roman"/>
          <w:color w:val="000000"/>
        </w:rPr>
        <w:t xml:space="preserve"> vor </w:t>
      </w:r>
      <w:proofErr w:type="spellStart"/>
      <w:r>
        <w:rPr>
          <w:rFonts w:ascii="Times New Roman" w:hAnsi="Times New Roman"/>
          <w:color w:val="000000"/>
        </w:rPr>
        <w:t>evidenţia</w:t>
      </w:r>
      <w:proofErr w:type="spellEnd"/>
      <w:r>
        <w:rPr>
          <w:rFonts w:ascii="Times New Roman" w:hAnsi="Times New Roman"/>
          <w:color w:val="000000"/>
        </w:rPr>
        <w:t xml:space="preserve"> degradările, precum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cauzele principale ale acestora, de exemplu: degradări produse de cutremure, </w:t>
      </w:r>
      <w:proofErr w:type="spellStart"/>
      <w:r>
        <w:rPr>
          <w:rFonts w:ascii="Times New Roman" w:hAnsi="Times New Roman"/>
          <w:color w:val="000000"/>
        </w:rPr>
        <w:t>acţiuni</w:t>
      </w:r>
      <w:proofErr w:type="spellEnd"/>
      <w:r>
        <w:rPr>
          <w:rFonts w:ascii="Times New Roman" w:hAnsi="Times New Roman"/>
          <w:color w:val="000000"/>
        </w:rPr>
        <w:t xml:space="preserve"> climatice, tehnologice, tasări </w:t>
      </w:r>
      <w:proofErr w:type="spellStart"/>
      <w:r>
        <w:rPr>
          <w:rFonts w:ascii="Times New Roman" w:hAnsi="Times New Roman"/>
          <w:color w:val="000000"/>
        </w:rPr>
        <w:t>diferenţiate</w:t>
      </w:r>
      <w:proofErr w:type="spellEnd"/>
      <w:r>
        <w:rPr>
          <w:rFonts w:ascii="Times New Roman" w:hAnsi="Times New Roman"/>
          <w:color w:val="000000"/>
        </w:rPr>
        <w:t xml:space="preserve">, cele rezultate din lipsa de </w:t>
      </w:r>
      <w:proofErr w:type="spellStart"/>
      <w:r>
        <w:rPr>
          <w:rFonts w:ascii="Times New Roman" w:hAnsi="Times New Roman"/>
          <w:color w:val="000000"/>
        </w:rPr>
        <w:t>întreţinere</w:t>
      </w:r>
      <w:proofErr w:type="spellEnd"/>
      <w:r>
        <w:rPr>
          <w:rFonts w:ascii="Times New Roman" w:hAnsi="Times New Roman"/>
          <w:color w:val="000000"/>
        </w:rPr>
        <w:t xml:space="preserve"> 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concepţia</w:t>
      </w:r>
      <w:proofErr w:type="spellEnd"/>
      <w:r>
        <w:rPr>
          <w:rFonts w:ascii="Times New Roman" w:hAnsi="Times New Roman"/>
          <w:color w:val="000000"/>
        </w:rPr>
        <w:t xml:space="preserve"> structurală </w:t>
      </w:r>
      <w:proofErr w:type="spellStart"/>
      <w:r>
        <w:rPr>
          <w:rFonts w:ascii="Times New Roman" w:hAnsi="Times New Roman"/>
          <w:color w:val="000000"/>
        </w:rPr>
        <w:t>iniţială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g</w:t>
      </w:r>
      <w:r>
        <w:rPr>
          <w:rFonts w:ascii="Times New Roman" w:hAnsi="Times New Roman"/>
          <w:color w:val="000000"/>
        </w:rPr>
        <w:t>reşită</w:t>
      </w:r>
      <w:proofErr w:type="spellEnd"/>
      <w:r>
        <w:rPr>
          <w:rFonts w:ascii="Times New Roman" w:hAnsi="Times New Roman"/>
          <w:color w:val="000000"/>
        </w:rPr>
        <w:t xml:space="preserve"> sau alte cauze identificate prin expertiza tehnică.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Clădirea prezintă degradările normale uzuale specifice, obiectul studiului este executarea de lucrări în vederea autorizării privind securitatea la incendiu a imobilului.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3.5. </w:t>
      </w:r>
      <w:r>
        <w:rPr>
          <w:rFonts w:ascii="Times New Roman" w:hAnsi="Times New Roman"/>
          <w:color w:val="000000"/>
        </w:rPr>
        <w:t>Starea tehnică, inc</w:t>
      </w:r>
      <w:r>
        <w:rPr>
          <w:rFonts w:ascii="Times New Roman" w:hAnsi="Times New Roman"/>
          <w:color w:val="000000"/>
        </w:rPr>
        <w:t xml:space="preserve">lusiv sistemul structural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analiza diagnostic, din punctul de vedere al asigurării </w:t>
      </w:r>
      <w:proofErr w:type="spellStart"/>
      <w:r>
        <w:rPr>
          <w:rFonts w:ascii="Times New Roman" w:hAnsi="Times New Roman"/>
          <w:color w:val="000000"/>
        </w:rPr>
        <w:t>cerinţelor</w:t>
      </w:r>
      <w:proofErr w:type="spellEnd"/>
      <w:r>
        <w:rPr>
          <w:rFonts w:ascii="Times New Roman" w:hAnsi="Times New Roman"/>
          <w:color w:val="000000"/>
        </w:rPr>
        <w:t xml:space="preserve"> fundamentale aplicabile, potrivit legii.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În privința asigurării cerințelor fundamentale aplicabile potrivit legii, la realizarea lucrărilor </w:t>
      </w:r>
      <w:r>
        <w:rPr>
          <w:rFonts w:ascii="Times New Roman" w:hAnsi="Times New Roman"/>
          <w:color w:val="000000"/>
        </w:rPr>
        <w:t>necesare autorizări</w:t>
      </w:r>
      <w:r>
        <w:rPr>
          <w:rFonts w:ascii="Times New Roman" w:hAnsi="Times New Roman"/>
          <w:color w:val="000000"/>
        </w:rPr>
        <w:t>i privind securitatea la incendiu</w:t>
      </w:r>
      <w:r>
        <w:rPr>
          <w:rFonts w:ascii="Times New Roman" w:hAnsi="Times New Roman"/>
          <w:color w:val="000000"/>
        </w:rPr>
        <w:t xml:space="preserve"> se vor avea în vedere condiții de bună funcționalitate care să conducă la asigurarea următoarelor cerințe fundamentale: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Rezistență mecanică și stabilitate: eventualele deficiențe structurale ale clădirii nu fac obiectul</w:t>
      </w:r>
      <w:r>
        <w:rPr>
          <w:rFonts w:ascii="Times New Roman" w:hAnsi="Times New Roman"/>
          <w:color w:val="000000"/>
        </w:rPr>
        <w:t xml:space="preserve"> prezentei investiții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Securitate la incendiu și PSI: Neconformitățile constatate în scenariul de securitate la incendiu vor fi rezolvate prinț executarea lucrărilor propuse și obținerea autorizării privind securitatea la incendiu.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Igienă, sănătate și</w:t>
      </w:r>
      <w:r>
        <w:rPr>
          <w:rFonts w:ascii="Times New Roman" w:hAnsi="Times New Roman"/>
          <w:color w:val="000000"/>
        </w:rPr>
        <w:t xml:space="preserve"> mediu înconjurător: Construcția existentă respectă normele de igienă, sănătate și mediu aflate în vigoare la data executării 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Siguranță și accesibilitate în exploatare: Construcția existentă respectă normele de siguranță în exploatare aflate în </w:t>
      </w:r>
      <w:r>
        <w:rPr>
          <w:rFonts w:ascii="Times New Roman" w:hAnsi="Times New Roman"/>
          <w:color w:val="000000"/>
        </w:rPr>
        <w:t>vigoare la data executării 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Protecția împotriva zgomotului- Construcția existentă respectă normele de </w:t>
      </w:r>
      <w:r>
        <w:rPr>
          <w:rFonts w:ascii="Times New Roman" w:hAnsi="Times New Roman"/>
          <w:color w:val="000000"/>
        </w:rPr>
        <w:t>protecție împotriva zgomotului</w:t>
      </w:r>
      <w:r>
        <w:rPr>
          <w:rFonts w:ascii="Times New Roman" w:hAnsi="Times New Roman"/>
          <w:color w:val="000000"/>
        </w:rPr>
        <w:t xml:space="preserve"> aflate în vigoare la data executării 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Economia de energie și izolare termică- Construcția existentă respectă no</w:t>
      </w:r>
      <w:r>
        <w:rPr>
          <w:rFonts w:ascii="Times New Roman" w:hAnsi="Times New Roman"/>
          <w:color w:val="000000"/>
        </w:rPr>
        <w:t xml:space="preserve">rmele de </w:t>
      </w:r>
      <w:r>
        <w:rPr>
          <w:rFonts w:ascii="Times New Roman" w:hAnsi="Times New Roman"/>
          <w:color w:val="000000"/>
        </w:rPr>
        <w:t>izolare termică</w:t>
      </w:r>
      <w:r>
        <w:rPr>
          <w:rFonts w:ascii="Times New Roman" w:hAnsi="Times New Roman"/>
          <w:color w:val="000000"/>
        </w:rPr>
        <w:t xml:space="preserve"> aflate în vigoare la data executării 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3.6. </w:t>
      </w:r>
      <w:r>
        <w:rPr>
          <w:rFonts w:ascii="Times New Roman" w:hAnsi="Times New Roman"/>
          <w:i/>
          <w:iCs/>
          <w:color w:val="000000"/>
        </w:rPr>
        <w:t xml:space="preserve">Actul doveditor al </w:t>
      </w:r>
      <w:proofErr w:type="spellStart"/>
      <w:r>
        <w:rPr>
          <w:rFonts w:ascii="Times New Roman" w:hAnsi="Times New Roman"/>
          <w:i/>
          <w:iCs/>
          <w:color w:val="000000"/>
        </w:rPr>
        <w:t>forţei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majore, după caz.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  <w:u w:val="single"/>
        </w:rPr>
        <w:t xml:space="preserve">4. Concluziile expertizei tehnice </w:t>
      </w:r>
      <w:proofErr w:type="spellStart"/>
      <w:r>
        <w:rPr>
          <w:rFonts w:ascii="Times New Roman" w:hAnsi="Times New Roman"/>
          <w:color w:val="000000"/>
          <w:u w:val="single"/>
        </w:rPr>
        <w:t>şi</w:t>
      </w:r>
      <w:proofErr w:type="spellEnd"/>
      <w:r>
        <w:rPr>
          <w:rFonts w:ascii="Times New Roman" w:hAnsi="Times New Roman"/>
          <w:color w:val="000000"/>
          <w:u w:val="single"/>
        </w:rPr>
        <w:t>, după caz, ale auditului energetic, concluziile studiilor de diagnosticare:</w:t>
      </w:r>
    </w:p>
    <w:p w:rsidR="00652B9C" w:rsidRDefault="00652B9C">
      <w:pPr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Eventualele </w:t>
      </w:r>
      <w:r>
        <w:rPr>
          <w:rFonts w:ascii="Times New Roman" w:hAnsi="Times New Roman"/>
          <w:color w:val="000000"/>
        </w:rPr>
        <w:t xml:space="preserve">deficiențe termice și structurale nu fac obiectul </w:t>
      </w:r>
      <w:r>
        <w:rPr>
          <w:rFonts w:ascii="Times New Roman" w:hAnsi="Times New Roman"/>
          <w:color w:val="000000"/>
        </w:rPr>
        <w:t xml:space="preserve">studiului. Concluziile studiului de securitate la incendiu stabilesc </w:t>
      </w:r>
      <w:proofErr w:type="spellStart"/>
      <w:r>
        <w:rPr>
          <w:rFonts w:ascii="Times New Roman" w:hAnsi="Times New Roman"/>
          <w:color w:val="000000"/>
        </w:rPr>
        <w:t>condiţiile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măsuri le necesar a fi luate, respectiv: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▪ Realizare perete </w:t>
      </w:r>
      <w:proofErr w:type="spellStart"/>
      <w:r>
        <w:rPr>
          <w:rFonts w:ascii="Times New Roman" w:hAnsi="Times New Roman"/>
          <w:color w:val="000000"/>
        </w:rPr>
        <w:t>antifoc</w:t>
      </w:r>
      <w:proofErr w:type="spellEnd"/>
      <w:r>
        <w:rPr>
          <w:rFonts w:ascii="Times New Roman" w:hAnsi="Times New Roman"/>
          <w:color w:val="000000"/>
        </w:rPr>
        <w:t xml:space="preserve"> la vest-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▪ Montar</w:t>
      </w:r>
      <w:r>
        <w:rPr>
          <w:rFonts w:ascii="Times New Roman" w:hAnsi="Times New Roman"/>
          <w:color w:val="000000"/>
        </w:rPr>
        <w:t xml:space="preserve">e iluminat de </w:t>
      </w:r>
      <w:proofErr w:type="spellStart"/>
      <w:r>
        <w:rPr>
          <w:rFonts w:ascii="Times New Roman" w:hAnsi="Times New Roman"/>
          <w:color w:val="000000"/>
        </w:rPr>
        <w:t>siguranţă</w:t>
      </w:r>
      <w:proofErr w:type="spellEnd"/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▪ Montare </w:t>
      </w:r>
      <w:proofErr w:type="spellStart"/>
      <w:r>
        <w:rPr>
          <w:rFonts w:ascii="Times New Roman" w:hAnsi="Times New Roman"/>
          <w:color w:val="000000"/>
        </w:rPr>
        <w:t>uşă</w:t>
      </w:r>
      <w:proofErr w:type="spellEnd"/>
      <w:r>
        <w:rPr>
          <w:rFonts w:ascii="Times New Roman" w:hAnsi="Times New Roman"/>
          <w:color w:val="000000"/>
        </w:rPr>
        <w:t xml:space="preserve"> E190 în peretele anti foc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Se recomandă ca proiectul PT să fie întocmit pe baza unei expertize tehnice structurale.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clasa de risc seismic- </w:t>
      </w:r>
      <w:r>
        <w:rPr>
          <w:rFonts w:ascii="Times New Roman" w:hAnsi="Times New Roman"/>
          <w:color w:val="000000"/>
        </w:rPr>
        <w:t>nu se cunoaște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 xml:space="preserve">prezentarea a minimum două </w:t>
      </w:r>
      <w:proofErr w:type="spellStart"/>
      <w:r>
        <w:rPr>
          <w:rFonts w:ascii="Times New Roman" w:hAnsi="Times New Roman"/>
          <w:color w:val="000000"/>
        </w:rPr>
        <w:t>soluţii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Soluția 1 de intervenție constă în lucrări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Clădirea constituie un compartiment de incendiu Se = 945,00 mp. Pentru a fi separat de clădirile </w:t>
      </w:r>
      <w:proofErr w:type="spellStart"/>
      <w:r>
        <w:rPr>
          <w:rFonts w:ascii="Times New Roman" w:hAnsi="Times New Roman"/>
          <w:color w:val="000000"/>
        </w:rPr>
        <w:t>invecinate</w:t>
      </w:r>
      <w:proofErr w:type="spellEnd"/>
      <w:r>
        <w:rPr>
          <w:rFonts w:ascii="Times New Roman" w:hAnsi="Times New Roman"/>
          <w:color w:val="000000"/>
        </w:rPr>
        <w:t xml:space="preserve"> se va realiza un perete </w:t>
      </w:r>
      <w:proofErr w:type="spellStart"/>
      <w:r>
        <w:rPr>
          <w:rFonts w:ascii="Times New Roman" w:hAnsi="Times New Roman"/>
          <w:color w:val="000000"/>
        </w:rPr>
        <w:t>antifoc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conform specificațiilor din scenariu de securitate la inc</w:t>
      </w:r>
      <w:r>
        <w:rPr>
          <w:rFonts w:ascii="Times New Roman" w:hAnsi="Times New Roman"/>
          <w:color w:val="000000"/>
        </w:rPr>
        <w:t>endiu.</w:t>
      </w:r>
    </w:p>
    <w:p w:rsidR="00652B9C" w:rsidRDefault="00652B9C">
      <w:pPr>
        <w:jc w:val="both"/>
        <w:rPr>
          <w:color w:val="000000"/>
        </w:rPr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La vest, peretele </w:t>
      </w:r>
      <w:proofErr w:type="spellStart"/>
      <w:r>
        <w:rPr>
          <w:rFonts w:ascii="Times New Roman" w:hAnsi="Times New Roman"/>
          <w:color w:val="000000"/>
        </w:rPr>
        <w:t>antifoc</w:t>
      </w:r>
      <w:proofErr w:type="spellEnd"/>
      <w:r>
        <w:rPr>
          <w:rFonts w:ascii="Times New Roman" w:hAnsi="Times New Roman"/>
          <w:color w:val="000000"/>
        </w:rPr>
        <w:t xml:space="preserve"> REI 180 va </w:t>
      </w:r>
      <w:proofErr w:type="spellStart"/>
      <w:r>
        <w:rPr>
          <w:rFonts w:ascii="Times New Roman" w:hAnsi="Times New Roman"/>
          <w:color w:val="000000"/>
        </w:rPr>
        <w:t>depaşi</w:t>
      </w:r>
      <w:proofErr w:type="spellEnd"/>
      <w:r>
        <w:rPr>
          <w:rFonts w:ascii="Times New Roman" w:hAnsi="Times New Roman"/>
          <w:color w:val="000000"/>
        </w:rPr>
        <w:t xml:space="preserve"> planul exterior al învelitorii cu 60 cm măsurat pe verticală si cu 30 cm măsurat pe orizontală va </w:t>
      </w:r>
      <w:proofErr w:type="spellStart"/>
      <w:r>
        <w:rPr>
          <w:rFonts w:ascii="Times New Roman" w:hAnsi="Times New Roman"/>
          <w:color w:val="000000"/>
        </w:rPr>
        <w:t>depaşi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peretii</w:t>
      </w:r>
      <w:proofErr w:type="spellEnd"/>
      <w:r>
        <w:rPr>
          <w:rFonts w:ascii="Times New Roman" w:hAnsi="Times New Roman"/>
          <w:color w:val="000000"/>
        </w:rPr>
        <w:t xml:space="preserve"> exteriori. </w:t>
      </w:r>
    </w:p>
    <w:p w:rsidR="00652B9C" w:rsidRDefault="00652B9C">
      <w:pPr>
        <w:jc w:val="both"/>
        <w:rPr>
          <w:rFonts w:ascii="Times New Roman" w:hAnsi="Times New Roman"/>
        </w:rPr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Peretele va fi proiectat ca o construcție independentă față de clădirea </w:t>
      </w:r>
      <w:r>
        <w:rPr>
          <w:rFonts w:ascii="Times New Roman" w:hAnsi="Times New Roman"/>
          <w:color w:val="000000"/>
        </w:rPr>
        <w:t>existentă, prevăzută cu un rost în acest sens. Soluția proiectată va avea la bază/ va fi avizată de o expertiză structurală.</w:t>
      </w:r>
    </w:p>
    <w:p w:rsidR="00652B9C" w:rsidRDefault="00652B9C">
      <w:pPr>
        <w:jc w:val="both"/>
        <w:rPr>
          <w:color w:val="000000"/>
        </w:rPr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Se va monta o </w:t>
      </w:r>
      <w:proofErr w:type="spellStart"/>
      <w:r>
        <w:rPr>
          <w:rFonts w:ascii="Times New Roman" w:hAnsi="Times New Roman"/>
          <w:color w:val="000000"/>
        </w:rPr>
        <w:t>uşa</w:t>
      </w:r>
      <w:proofErr w:type="spellEnd"/>
      <w:r>
        <w:rPr>
          <w:rFonts w:ascii="Times New Roman" w:hAnsi="Times New Roman"/>
          <w:color w:val="000000"/>
        </w:rPr>
        <w:t xml:space="preserve"> dublă din peretele anti foc ce va fi EI90.</w:t>
      </w:r>
    </w:p>
    <w:p w:rsidR="00652B9C" w:rsidRDefault="00652B9C">
      <w:pPr>
        <w:jc w:val="both"/>
        <w:rPr>
          <w:color w:val="000000"/>
        </w:rPr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Clădirea gradul V de </w:t>
      </w:r>
      <w:proofErr w:type="spellStart"/>
      <w:r>
        <w:rPr>
          <w:rFonts w:ascii="Times New Roman" w:hAnsi="Times New Roman"/>
        </w:rPr>
        <w:t>rezistenţă</w:t>
      </w:r>
      <w:proofErr w:type="spellEnd"/>
      <w:r>
        <w:rPr>
          <w:rFonts w:ascii="Times New Roman" w:hAnsi="Times New Roman"/>
        </w:rPr>
        <w:t xml:space="preserve"> la foc cu </w:t>
      </w:r>
      <w:proofErr w:type="spellStart"/>
      <w:r>
        <w:rPr>
          <w:rFonts w:ascii="Times New Roman" w:hAnsi="Times New Roman"/>
        </w:rPr>
        <w:t>suprafaţa</w:t>
      </w:r>
      <w:proofErr w:type="spellEnd"/>
      <w:r>
        <w:rPr>
          <w:rFonts w:ascii="Times New Roman" w:hAnsi="Times New Roman"/>
        </w:rPr>
        <w:t xml:space="preserve"> de 8,4mp se va d</w:t>
      </w:r>
      <w:r>
        <w:rPr>
          <w:rFonts w:ascii="Times New Roman" w:hAnsi="Times New Roman"/>
        </w:rPr>
        <w:t>emola.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Se va asigura dotarea corespunzătoare cu 4 mijloace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 xml:space="preserve">- </w:t>
      </w:r>
      <w:proofErr w:type="spellStart"/>
      <w:r>
        <w:rPr>
          <w:rFonts w:ascii="Times New Roman" w:hAnsi="Times New Roman"/>
          <w:color w:val="000000"/>
        </w:rPr>
        <w:t>stingatoare</w:t>
      </w:r>
      <w:proofErr w:type="spellEnd"/>
      <w:r>
        <w:rPr>
          <w:rFonts w:ascii="Times New Roman" w:hAnsi="Times New Roman"/>
          <w:color w:val="000000"/>
        </w:rPr>
        <w:t xml:space="preserve"> portative cu pulbere de 6 Kg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Soluția 2 de intervenție, minimală- fără intervenție, această opțiune nu este fezabilă.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proofErr w:type="spellStart"/>
      <w:r>
        <w:rPr>
          <w:rFonts w:ascii="Times New Roman" w:hAnsi="Times New Roman"/>
          <w:color w:val="000000"/>
        </w:rPr>
        <w:t>soluţiile</w:t>
      </w:r>
      <w:proofErr w:type="spellEnd"/>
      <w:r>
        <w:rPr>
          <w:rFonts w:ascii="Times New Roman" w:hAnsi="Times New Roman"/>
          <w:color w:val="000000"/>
        </w:rPr>
        <w:t xml:space="preserve"> tehnice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măsurile propuse de către</w:t>
      </w:r>
      <w:r>
        <w:rPr>
          <w:rFonts w:ascii="Times New Roman" w:hAnsi="Times New Roman"/>
          <w:color w:val="000000"/>
        </w:rPr>
        <w:t xml:space="preserve"> expertul tehnic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, după caz, auditorul energetic spre a fi dezvoltate în cadrul </w:t>
      </w:r>
      <w:proofErr w:type="spellStart"/>
      <w:r>
        <w:rPr>
          <w:rFonts w:ascii="Times New Roman" w:hAnsi="Times New Roman"/>
          <w:color w:val="000000"/>
        </w:rPr>
        <w:t>documentaţiei</w:t>
      </w:r>
      <w:proofErr w:type="spellEnd"/>
      <w:r>
        <w:rPr>
          <w:rFonts w:ascii="Times New Roman" w:hAnsi="Times New Roman"/>
          <w:color w:val="000000"/>
        </w:rPr>
        <w:t xml:space="preserve"> de avizare a lucrărilor de </w:t>
      </w:r>
      <w:proofErr w:type="spellStart"/>
      <w:r>
        <w:rPr>
          <w:rFonts w:ascii="Times New Roman" w:hAnsi="Times New Roman"/>
          <w:color w:val="000000"/>
        </w:rPr>
        <w:t>intervenţii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cazul, deficiențele termice și structurale fac obiectul unor proiecte separate demarate de către beneficiar.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d</w:t>
      </w:r>
      <w:r>
        <w:rPr>
          <w:rFonts w:ascii="Times New Roman" w:hAnsi="Times New Roman"/>
          <w:b/>
          <w:color w:val="000000"/>
        </w:rPr>
        <w:t xml:space="preserve">) </w:t>
      </w:r>
      <w:r>
        <w:rPr>
          <w:rFonts w:ascii="Times New Roman" w:hAnsi="Times New Roman"/>
          <w:color w:val="000000"/>
        </w:rPr>
        <w:t xml:space="preserve">recomandarea </w:t>
      </w:r>
      <w:proofErr w:type="spellStart"/>
      <w:r>
        <w:rPr>
          <w:rFonts w:ascii="Times New Roman" w:hAnsi="Times New Roman"/>
          <w:color w:val="000000"/>
        </w:rPr>
        <w:t>intervenţiilor</w:t>
      </w:r>
      <w:proofErr w:type="spellEnd"/>
      <w:r>
        <w:rPr>
          <w:rFonts w:ascii="Times New Roman" w:hAnsi="Times New Roman"/>
          <w:color w:val="000000"/>
        </w:rPr>
        <w:t xml:space="preserve"> necesare pentru asigurarea </w:t>
      </w:r>
      <w:proofErr w:type="spellStart"/>
      <w:r>
        <w:rPr>
          <w:rFonts w:ascii="Times New Roman" w:hAnsi="Times New Roman"/>
          <w:color w:val="000000"/>
        </w:rPr>
        <w:t>funcţionării</w:t>
      </w:r>
      <w:proofErr w:type="spellEnd"/>
      <w:r>
        <w:rPr>
          <w:rFonts w:ascii="Times New Roman" w:hAnsi="Times New Roman"/>
          <w:color w:val="000000"/>
        </w:rPr>
        <w:t xml:space="preserve"> conform </w:t>
      </w:r>
      <w:proofErr w:type="spellStart"/>
      <w:r>
        <w:rPr>
          <w:rFonts w:ascii="Times New Roman" w:hAnsi="Times New Roman"/>
          <w:color w:val="000000"/>
        </w:rPr>
        <w:t>cerinţelor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conform </w:t>
      </w:r>
      <w:proofErr w:type="spellStart"/>
      <w:r>
        <w:rPr>
          <w:rFonts w:ascii="Times New Roman" w:hAnsi="Times New Roman"/>
          <w:color w:val="000000"/>
        </w:rPr>
        <w:t>exigenţelor</w:t>
      </w:r>
      <w:proofErr w:type="spellEnd"/>
      <w:r>
        <w:rPr>
          <w:rFonts w:ascii="Times New Roman" w:hAnsi="Times New Roman"/>
          <w:color w:val="000000"/>
        </w:rPr>
        <w:t xml:space="preserve"> de calitate.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Proiectul nu modifică funcțiunea clădirii, compartimentările interioare, împărțirea funcțională a spațiilor interioare, fluxurile, bilanțul suprafețelor sau indicii urbanistici.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La realizarea lucrărilor se vor avea în vedere condiții de bună funcționalit</w:t>
      </w:r>
      <w:r>
        <w:rPr>
          <w:rFonts w:ascii="Times New Roman" w:hAnsi="Times New Roman"/>
          <w:color w:val="000000"/>
        </w:rPr>
        <w:t>ate care să conducă la asigurarea cerințelor fundamentale și a exigențelor de calitate legale.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5. Identificarea scenariilor/</w:t>
      </w:r>
      <w:proofErr w:type="spellStart"/>
      <w:r>
        <w:rPr>
          <w:rFonts w:ascii="Times New Roman" w:hAnsi="Times New Roman"/>
          <w:b/>
          <w:bCs/>
          <w:color w:val="000000"/>
        </w:rPr>
        <w:t>opţiunilor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tehnico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-economice (minimum două) </w:t>
      </w:r>
      <w:proofErr w:type="spellStart"/>
      <w:r>
        <w:rPr>
          <w:rFonts w:ascii="Times New Roman" w:hAnsi="Times New Roman"/>
          <w:b/>
          <w:bCs/>
          <w:color w:val="000000"/>
        </w:rPr>
        <w:t>şi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analiza detaliată a acestora</w:t>
      </w:r>
    </w:p>
    <w:p w:rsidR="00652B9C" w:rsidRDefault="00652B9C">
      <w:pPr>
        <w:jc w:val="both"/>
        <w:rPr>
          <w:rFonts w:ascii="Times New Roman" w:hAnsi="Times New Roman"/>
          <w:b/>
          <w:bCs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000000"/>
        </w:rPr>
        <w:t xml:space="preserve">5.1. </w:t>
      </w:r>
      <w:proofErr w:type="spellStart"/>
      <w:r>
        <w:rPr>
          <w:rFonts w:ascii="Times New Roman" w:hAnsi="Times New Roman"/>
          <w:i/>
          <w:iCs/>
          <w:color w:val="000000"/>
        </w:rPr>
        <w:t>Soluţia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tehnică, din punct de vedere tehnologic, </w:t>
      </w:r>
      <w:r>
        <w:rPr>
          <w:rFonts w:ascii="Times New Roman" w:hAnsi="Times New Roman"/>
          <w:i/>
          <w:iCs/>
          <w:color w:val="000000"/>
        </w:rPr>
        <w:t xml:space="preserve">constructiv, tehnic, </w:t>
      </w:r>
      <w:proofErr w:type="spellStart"/>
      <w:r>
        <w:rPr>
          <w:rFonts w:ascii="Times New Roman" w:hAnsi="Times New Roman"/>
          <w:i/>
          <w:iCs/>
          <w:color w:val="000000"/>
        </w:rPr>
        <w:t>funcţional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, arhitectural </w:t>
      </w:r>
      <w:proofErr w:type="spellStart"/>
      <w:r>
        <w:rPr>
          <w:rFonts w:ascii="Times New Roman" w:hAnsi="Times New Roman"/>
          <w:i/>
          <w:iCs/>
          <w:color w:val="000000"/>
        </w:rPr>
        <w:t>şi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economic, cuprinzând:</w:t>
      </w:r>
    </w:p>
    <w:p w:rsidR="00652B9C" w:rsidRDefault="00652B9C">
      <w:pPr>
        <w:jc w:val="both"/>
        <w:rPr>
          <w:rFonts w:ascii="Times New Roman" w:hAnsi="Times New Roman"/>
          <w:i/>
          <w:iCs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descrierea principalelor lucrări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 xml:space="preserve"> pentru: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consolidarea elementelor, subansamblurilor sau a ansamblului structural;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- protejarea, repararea elementelor nestructurale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/sau restaurarea elementelor arhitecturale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 componentelor artistice, după caz;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proofErr w:type="spellStart"/>
      <w:r>
        <w:rPr>
          <w:rFonts w:ascii="Times New Roman" w:hAnsi="Times New Roman"/>
          <w:color w:val="000000"/>
        </w:rPr>
        <w:t>intervenţii</w:t>
      </w:r>
      <w:proofErr w:type="spellEnd"/>
      <w:r>
        <w:rPr>
          <w:rFonts w:ascii="Times New Roman" w:hAnsi="Times New Roman"/>
          <w:color w:val="000000"/>
        </w:rPr>
        <w:t xml:space="preserve"> de protejare/conservare a elementelor naturale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antropice existente valoroase, după caz;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demolarea </w:t>
      </w:r>
      <w:proofErr w:type="spellStart"/>
      <w:r>
        <w:rPr>
          <w:rFonts w:ascii="Times New Roman" w:hAnsi="Times New Roman"/>
          <w:color w:val="000000"/>
        </w:rPr>
        <w:t>parţială</w:t>
      </w:r>
      <w:proofErr w:type="spellEnd"/>
      <w:r>
        <w:rPr>
          <w:rFonts w:ascii="Times New Roman" w:hAnsi="Times New Roman"/>
          <w:color w:val="000000"/>
        </w:rPr>
        <w:t xml:space="preserve"> a unor elemente structurale/ nestructurale, </w:t>
      </w:r>
      <w:r>
        <w:rPr>
          <w:rFonts w:ascii="Times New Roman" w:hAnsi="Times New Roman"/>
          <w:color w:val="000000"/>
        </w:rPr>
        <w:t xml:space="preserve">cu/fără modificarea </w:t>
      </w:r>
      <w:proofErr w:type="spellStart"/>
      <w:r>
        <w:rPr>
          <w:rFonts w:ascii="Times New Roman" w:hAnsi="Times New Roman"/>
          <w:color w:val="000000"/>
        </w:rPr>
        <w:t>configuraţiei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/sau a </w:t>
      </w:r>
      <w:proofErr w:type="spellStart"/>
      <w:r>
        <w:rPr>
          <w:rFonts w:ascii="Times New Roman" w:hAnsi="Times New Roman"/>
          <w:color w:val="000000"/>
        </w:rPr>
        <w:t>funcţiunii</w:t>
      </w:r>
      <w:proofErr w:type="spellEnd"/>
      <w:r>
        <w:rPr>
          <w:rFonts w:ascii="Times New Roman" w:hAnsi="Times New Roman"/>
          <w:color w:val="000000"/>
        </w:rPr>
        <w:t xml:space="preserve"> existente a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 introducerea unor elemente structurale/nestructurale suplimentare;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introducerea de dispozitive antiseismice pentru reducerea răspunsului seismic ai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existente;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Nu este cazul, proiectul nu modifică funcțiunea clădirii, compartimentările interioare, împărțirea funcțională a spațiilor interioare, fluxurile, bilanțul suprafețelor sau indicii urbanistici.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 xml:space="preserve">descrierea, după caz,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 altor categorii de lucrări inc</w:t>
      </w:r>
      <w:r>
        <w:rPr>
          <w:rFonts w:ascii="Times New Roman" w:hAnsi="Times New Roman"/>
          <w:color w:val="000000"/>
        </w:rPr>
        <w:t xml:space="preserve">luse în </w:t>
      </w:r>
      <w:proofErr w:type="spellStart"/>
      <w:r>
        <w:rPr>
          <w:rFonts w:ascii="Times New Roman" w:hAnsi="Times New Roman"/>
          <w:color w:val="000000"/>
        </w:rPr>
        <w:t>soluţia</w:t>
      </w:r>
      <w:proofErr w:type="spellEnd"/>
      <w:r>
        <w:rPr>
          <w:rFonts w:ascii="Times New Roman" w:hAnsi="Times New Roman"/>
          <w:color w:val="000000"/>
        </w:rPr>
        <w:t xml:space="preserve"> tehnică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 xml:space="preserve"> propusă, respectiv </w:t>
      </w:r>
      <w:proofErr w:type="spellStart"/>
      <w:r>
        <w:rPr>
          <w:rFonts w:ascii="Times New Roman" w:hAnsi="Times New Roman"/>
          <w:color w:val="000000"/>
        </w:rPr>
        <w:t>hidroizolaţii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termoizolaţii</w:t>
      </w:r>
      <w:proofErr w:type="spellEnd"/>
      <w:r>
        <w:rPr>
          <w:rFonts w:ascii="Times New Roman" w:hAnsi="Times New Roman"/>
          <w:color w:val="000000"/>
        </w:rPr>
        <w:t xml:space="preserve">, repararea/înlocuirea </w:t>
      </w:r>
      <w:proofErr w:type="spellStart"/>
      <w:r>
        <w:rPr>
          <w:rFonts w:ascii="Times New Roman" w:hAnsi="Times New Roman"/>
          <w:color w:val="000000"/>
        </w:rPr>
        <w:t>instalaţiilor</w:t>
      </w:r>
      <w:proofErr w:type="spellEnd"/>
      <w:r>
        <w:rPr>
          <w:rFonts w:ascii="Times New Roman" w:hAnsi="Times New Roman"/>
          <w:color w:val="000000"/>
        </w:rPr>
        <w:t xml:space="preserve">/echipamentelor aferente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, demontări/montări, </w:t>
      </w:r>
      <w:proofErr w:type="spellStart"/>
      <w:r>
        <w:rPr>
          <w:rFonts w:ascii="Times New Roman" w:hAnsi="Times New Roman"/>
          <w:color w:val="000000"/>
        </w:rPr>
        <w:t>debranşări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branşări</w:t>
      </w:r>
      <w:proofErr w:type="spellEnd"/>
      <w:r>
        <w:rPr>
          <w:rFonts w:ascii="Times New Roman" w:hAnsi="Times New Roman"/>
          <w:color w:val="000000"/>
        </w:rPr>
        <w:t xml:space="preserve">, finisaje la interior/exterior, după caz, </w:t>
      </w:r>
      <w:proofErr w:type="spellStart"/>
      <w:r>
        <w:rPr>
          <w:rFonts w:ascii="Times New Roman" w:hAnsi="Times New Roman"/>
          <w:color w:val="000000"/>
        </w:rPr>
        <w:t>îmbunătăţirea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terenului de fundare, precum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lucrări strict necesare pentru asigurarea </w:t>
      </w:r>
      <w:proofErr w:type="spellStart"/>
      <w:r>
        <w:rPr>
          <w:rFonts w:ascii="Times New Roman" w:hAnsi="Times New Roman"/>
          <w:color w:val="000000"/>
        </w:rPr>
        <w:t>funcţionalităţii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 xml:space="preserve"> reabilitate;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cazul, obiectul studiului este obținerea autorizării privind securitatea la incendiu.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analiza </w:t>
      </w:r>
      <w:proofErr w:type="spellStart"/>
      <w:r>
        <w:rPr>
          <w:rFonts w:ascii="Times New Roman" w:hAnsi="Times New Roman"/>
          <w:color w:val="000000"/>
        </w:rPr>
        <w:t>vulnerabilităţilor</w:t>
      </w:r>
      <w:proofErr w:type="spellEnd"/>
      <w:r>
        <w:rPr>
          <w:rFonts w:ascii="Times New Roman" w:hAnsi="Times New Roman"/>
          <w:color w:val="000000"/>
        </w:rPr>
        <w:t xml:space="preserve"> cauzate de f</w:t>
      </w:r>
      <w:r>
        <w:rPr>
          <w:rFonts w:ascii="Times New Roman" w:hAnsi="Times New Roman"/>
          <w:color w:val="000000"/>
        </w:rPr>
        <w:t xml:space="preserve">actori de risc, antropici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naturali, inclusiv de schimbări climatice ce pot afecta </w:t>
      </w:r>
      <w:proofErr w:type="spellStart"/>
      <w:r>
        <w:rPr>
          <w:rFonts w:ascii="Times New Roman" w:hAnsi="Times New Roman"/>
          <w:color w:val="000000"/>
        </w:rPr>
        <w:t>investiţia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În timp ce riscurile interne pot fi prevenite prin măsuri administrative (selectare adecvată companie de construcții, întocmire contracte clare, etc), riscuri</w:t>
      </w:r>
      <w:r>
        <w:rPr>
          <w:rFonts w:ascii="Times New Roman" w:hAnsi="Times New Roman"/>
          <w:color w:val="000000"/>
        </w:rPr>
        <w:t xml:space="preserve">le externe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dificil de atenuat, survenind independent de acțiunile </w:t>
      </w:r>
      <w:proofErr w:type="spellStart"/>
      <w:r>
        <w:rPr>
          <w:rFonts w:ascii="Times New Roman" w:hAnsi="Times New Roman"/>
          <w:color w:val="000000"/>
        </w:rPr>
        <w:t>intreprinse</w:t>
      </w:r>
      <w:proofErr w:type="spellEnd"/>
      <w:r>
        <w:rPr>
          <w:rFonts w:ascii="Times New Roman" w:hAnsi="Times New Roman"/>
          <w:color w:val="000000"/>
        </w:rPr>
        <w:t xml:space="preserve"> de entitățile implicate în derularea proiectului.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Riscurile specifice lucrărilor de construcții ce pot apărea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de natură tehnică (execuția </w:t>
      </w:r>
      <w:proofErr w:type="spellStart"/>
      <w:r>
        <w:rPr>
          <w:rFonts w:ascii="Times New Roman" w:hAnsi="Times New Roman"/>
          <w:color w:val="000000"/>
        </w:rPr>
        <w:t>defectuasă</w:t>
      </w:r>
      <w:proofErr w:type="spellEnd"/>
      <w:r>
        <w:rPr>
          <w:rFonts w:ascii="Times New Roman" w:hAnsi="Times New Roman"/>
          <w:color w:val="000000"/>
        </w:rPr>
        <w:t xml:space="preserve"> a lucrărilor), fin</w:t>
      </w:r>
      <w:r>
        <w:rPr>
          <w:rFonts w:ascii="Times New Roman" w:hAnsi="Times New Roman"/>
          <w:color w:val="000000"/>
        </w:rPr>
        <w:t>anciară (lipsa capacității financiare a executantului, subevaluarea lucrărilor, etc) și riscuri legale (modificări ale actelor normative).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În urma analizei riscurilor naturale, pentru amplasamentul propus s-a stabilit că, </w:t>
      </w:r>
      <w:proofErr w:type="spellStart"/>
      <w:r>
        <w:rPr>
          <w:rFonts w:ascii="Times New Roman" w:hAnsi="Times New Roman"/>
          <w:color w:val="000000"/>
        </w:rPr>
        <w:t>avînd</w:t>
      </w:r>
      <w:proofErr w:type="spellEnd"/>
      <w:r>
        <w:rPr>
          <w:rFonts w:ascii="Times New Roman" w:hAnsi="Times New Roman"/>
          <w:color w:val="000000"/>
        </w:rPr>
        <w:t xml:space="preserve"> în vedere specificul lucrăr</w:t>
      </w:r>
      <w:r>
        <w:rPr>
          <w:rFonts w:ascii="Times New Roman" w:hAnsi="Times New Roman"/>
          <w:color w:val="000000"/>
        </w:rPr>
        <w:t>ilor și amplasamentul acestora, factorii de risc antropici și naturali, inclusiv schimbările climatice nu pot afecta investiția propusă.</w:t>
      </w:r>
    </w:p>
    <w:p w:rsidR="00652B9C" w:rsidRDefault="00652B9C">
      <w:pPr>
        <w:jc w:val="both"/>
        <w:rPr>
          <w:rFonts w:ascii="Times New Roman" w:hAnsi="Times New Roman"/>
          <w:b/>
          <w:bCs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proofErr w:type="spellStart"/>
      <w:r>
        <w:rPr>
          <w:rFonts w:ascii="Times New Roman" w:hAnsi="Times New Roman"/>
          <w:color w:val="000000"/>
        </w:rPr>
        <w:t>informaţii</w:t>
      </w:r>
      <w:proofErr w:type="spellEnd"/>
      <w:r>
        <w:rPr>
          <w:rFonts w:ascii="Times New Roman" w:hAnsi="Times New Roman"/>
          <w:color w:val="000000"/>
        </w:rPr>
        <w:t xml:space="preserve"> privind posibile </w:t>
      </w:r>
      <w:proofErr w:type="spellStart"/>
      <w:r>
        <w:rPr>
          <w:rFonts w:ascii="Times New Roman" w:hAnsi="Times New Roman"/>
          <w:color w:val="000000"/>
        </w:rPr>
        <w:t>interferenţe</w:t>
      </w:r>
      <w:proofErr w:type="spellEnd"/>
      <w:r>
        <w:rPr>
          <w:rFonts w:ascii="Times New Roman" w:hAnsi="Times New Roman"/>
          <w:color w:val="000000"/>
        </w:rPr>
        <w:t xml:space="preserve"> cu monumente istorice/de arhitectură sau situri arheologice pe </w:t>
      </w:r>
      <w:r>
        <w:rPr>
          <w:rFonts w:ascii="Times New Roman" w:hAnsi="Times New Roman"/>
          <w:color w:val="000000"/>
        </w:rPr>
        <w:t xml:space="preserve">amplasament sau în zona imediat învecinată; </w:t>
      </w:r>
      <w:proofErr w:type="spellStart"/>
      <w:r>
        <w:rPr>
          <w:rFonts w:ascii="Times New Roman" w:hAnsi="Times New Roman"/>
          <w:color w:val="000000"/>
        </w:rPr>
        <w:t>existenţa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condiţionărilor</w:t>
      </w:r>
      <w:proofErr w:type="spellEnd"/>
      <w:r>
        <w:rPr>
          <w:rFonts w:ascii="Times New Roman" w:hAnsi="Times New Roman"/>
          <w:color w:val="000000"/>
        </w:rPr>
        <w:t xml:space="preserve"> specifice în cazul </w:t>
      </w:r>
      <w:proofErr w:type="spellStart"/>
      <w:r>
        <w:rPr>
          <w:rFonts w:ascii="Times New Roman" w:hAnsi="Times New Roman"/>
          <w:color w:val="000000"/>
        </w:rPr>
        <w:t>existenţei</w:t>
      </w:r>
      <w:proofErr w:type="spellEnd"/>
      <w:r>
        <w:rPr>
          <w:rFonts w:ascii="Times New Roman" w:hAnsi="Times New Roman"/>
          <w:color w:val="000000"/>
        </w:rPr>
        <w:t xml:space="preserve"> unor zone protejate;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există posibile interferențe cu monumente istorice / de arhitectură sau situri arheologice pe amplasament sau în zona imediat învec</w:t>
      </w:r>
      <w:r>
        <w:rPr>
          <w:rFonts w:ascii="Times New Roman" w:hAnsi="Times New Roman"/>
          <w:color w:val="000000"/>
        </w:rPr>
        <w:t>inată.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 xml:space="preserve">e) </w:t>
      </w:r>
      <w:r>
        <w:rPr>
          <w:rFonts w:ascii="Times New Roman" w:hAnsi="Times New Roman"/>
          <w:color w:val="000000"/>
        </w:rPr>
        <w:t xml:space="preserve">caracteristicile tehnice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parametrii specifici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 xml:space="preserve"> rezultate în urma realizării lucrărilor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>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Prin lucrările ce se vor executa  nu se modifică parametrii funcționali clădirii. 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Durata de viață a lucrărilor: 30 ani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Durata </w:t>
      </w:r>
      <w:r>
        <w:rPr>
          <w:rFonts w:ascii="Times New Roman" w:hAnsi="Times New Roman"/>
          <w:color w:val="000000"/>
        </w:rPr>
        <w:t>de recuperare a investiției: 15 ani</w:t>
      </w:r>
    </w:p>
    <w:p w:rsidR="00652B9C" w:rsidRDefault="00652B9C">
      <w:pPr>
        <w:jc w:val="both"/>
        <w:rPr>
          <w:b/>
        </w:rPr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5.2. </w:t>
      </w:r>
      <w:r>
        <w:rPr>
          <w:rFonts w:ascii="Times New Roman" w:hAnsi="Times New Roman"/>
          <w:color w:val="000000"/>
        </w:rPr>
        <w:t xml:space="preserve">Necesarul de </w:t>
      </w:r>
      <w:proofErr w:type="spellStart"/>
      <w:r>
        <w:rPr>
          <w:rFonts w:ascii="Times New Roman" w:hAnsi="Times New Roman"/>
          <w:color w:val="000000"/>
        </w:rPr>
        <w:t>utilităţi</w:t>
      </w:r>
      <w:proofErr w:type="spellEnd"/>
      <w:r>
        <w:rPr>
          <w:rFonts w:ascii="Times New Roman" w:hAnsi="Times New Roman"/>
          <w:color w:val="000000"/>
        </w:rPr>
        <w:t xml:space="preserve"> rezultate, inclusiv estimări privind </w:t>
      </w:r>
      <w:proofErr w:type="spellStart"/>
      <w:r>
        <w:rPr>
          <w:rFonts w:ascii="Times New Roman" w:hAnsi="Times New Roman"/>
          <w:color w:val="000000"/>
        </w:rPr>
        <w:t>depăşirea</w:t>
      </w:r>
      <w:proofErr w:type="spellEnd"/>
      <w:r>
        <w:rPr>
          <w:rFonts w:ascii="Times New Roman" w:hAnsi="Times New Roman"/>
          <w:color w:val="000000"/>
        </w:rPr>
        <w:t xml:space="preserve"> consumurilor </w:t>
      </w:r>
      <w:proofErr w:type="spellStart"/>
      <w:r>
        <w:rPr>
          <w:rFonts w:ascii="Times New Roman" w:hAnsi="Times New Roman"/>
          <w:color w:val="000000"/>
        </w:rPr>
        <w:t>iniţiale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utilităţi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modul de asigurare a consumurilor suplimentare: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se modifică consumurile inițiale de utilități.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5.3. </w:t>
      </w:r>
      <w:r>
        <w:rPr>
          <w:rFonts w:ascii="Times New Roman" w:hAnsi="Times New Roman"/>
          <w:color w:val="000000"/>
        </w:rPr>
        <w:t xml:space="preserve">Durata de realizare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etapele principale corelate cu datele prevăzute în graficul orientativ de realizare a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>, detaliat pe etape principale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shd w:val="clear" w:color="auto" w:fill="FFFF00"/>
        </w:rPr>
      </w:pPr>
      <w:r>
        <w:rPr>
          <w:rFonts w:ascii="Times New Roman" w:hAnsi="Times New Roman"/>
          <w:color w:val="000000"/>
        </w:rPr>
        <w:t>GRAFIC DE REALIZARE ESTIMATIV</w:t>
      </w:r>
      <w:r>
        <w:rPr>
          <w:rFonts w:ascii="Times New Roman" w:hAnsi="Times New Roman"/>
          <w:color w:val="000000"/>
          <w:shd w:val="clear" w:color="auto" w:fill="FFFF00"/>
        </w:rPr>
        <w:t xml:space="preserve"> </w:t>
      </w:r>
    </w:p>
    <w:p w:rsidR="00652B9C" w:rsidRDefault="00652B9C">
      <w:pPr>
        <w:jc w:val="both"/>
        <w:rPr>
          <w:rFonts w:ascii="Times New Roman" w:hAnsi="Times New Roman"/>
          <w:color w:val="000000"/>
          <w:shd w:val="clear" w:color="auto" w:fill="FFFF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tbl>
      <w:tblPr>
        <w:tblW w:w="10263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"/>
        <w:gridCol w:w="4583"/>
        <w:gridCol w:w="1280"/>
        <w:gridCol w:w="1281"/>
        <w:gridCol w:w="1283"/>
        <w:gridCol w:w="1276"/>
      </w:tblGrid>
      <w:tr w:rsidR="00652B9C">
        <w:trPr>
          <w:trHeight w:val="256"/>
        </w:trPr>
        <w:tc>
          <w:tcPr>
            <w:tcW w:w="559" w:type="dxa"/>
            <w:vAlign w:val="center"/>
          </w:tcPr>
          <w:p w:rsidR="00652B9C" w:rsidRDefault="00EE5448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NR</w:t>
            </w:r>
          </w:p>
        </w:tc>
        <w:tc>
          <w:tcPr>
            <w:tcW w:w="4583" w:type="dxa"/>
            <w:vAlign w:val="center"/>
          </w:tcPr>
          <w:p w:rsidR="00652B9C" w:rsidRDefault="00EE5448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DENUMIRE OPERAȚIE</w:t>
            </w:r>
          </w:p>
        </w:tc>
        <w:tc>
          <w:tcPr>
            <w:tcW w:w="5120" w:type="dxa"/>
            <w:gridSpan w:val="4"/>
            <w:vAlign w:val="center"/>
          </w:tcPr>
          <w:p w:rsidR="00652B9C" w:rsidRDefault="00EE5448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LUNA 1</w:t>
            </w:r>
          </w:p>
        </w:tc>
      </w:tr>
      <w:tr w:rsidR="00652B9C">
        <w:trPr>
          <w:trHeight w:val="256"/>
        </w:trPr>
        <w:tc>
          <w:tcPr>
            <w:tcW w:w="559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83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0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I</w:t>
            </w:r>
          </w:p>
        </w:tc>
        <w:tc>
          <w:tcPr>
            <w:tcW w:w="1281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II</w:t>
            </w:r>
          </w:p>
        </w:tc>
        <w:tc>
          <w:tcPr>
            <w:tcW w:w="12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III</w:t>
            </w:r>
          </w:p>
        </w:tc>
        <w:tc>
          <w:tcPr>
            <w:tcW w:w="1276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b/>
              </w:rPr>
              <w:t>IV</w:t>
            </w:r>
          </w:p>
        </w:tc>
      </w:tr>
      <w:tr w:rsidR="00652B9C">
        <w:trPr>
          <w:trHeight w:val="256"/>
        </w:trPr>
        <w:tc>
          <w:tcPr>
            <w:tcW w:w="559" w:type="dxa"/>
            <w:vAlign w:val="bottom"/>
          </w:tcPr>
          <w:p w:rsidR="00652B9C" w:rsidRDefault="00EE5448">
            <w:pPr>
              <w:widowControl w:val="0"/>
              <w:jc w:val="right"/>
              <w:rPr>
                <w:rFonts w:ascii="Times New Roman" w:hAnsi="Times New Roman"/>
                <w:color w:val="000000"/>
              </w:rPr>
            </w:pPr>
            <w:r>
              <w:t>1</w:t>
            </w:r>
          </w:p>
        </w:tc>
        <w:tc>
          <w:tcPr>
            <w:tcW w:w="45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t xml:space="preserve">DESFACERI, DEMOLĂRI, </w:t>
            </w:r>
            <w:r>
              <w:t>EVACUARE</w:t>
            </w:r>
          </w:p>
        </w:tc>
        <w:tc>
          <w:tcPr>
            <w:tcW w:w="1280" w:type="dxa"/>
            <w:vAlign w:val="bottom"/>
          </w:tcPr>
          <w:p w:rsidR="00652B9C" w:rsidRDefault="00EE5448">
            <w:pPr>
              <w:widowControl w:val="0"/>
              <w:rPr>
                <w:shd w:val="clear" w:color="auto" w:fill="FFFF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81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3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</w:tr>
      <w:tr w:rsidR="00652B9C">
        <w:trPr>
          <w:trHeight w:val="256"/>
        </w:trPr>
        <w:tc>
          <w:tcPr>
            <w:tcW w:w="559" w:type="dxa"/>
            <w:vAlign w:val="bottom"/>
          </w:tcPr>
          <w:p w:rsidR="00652B9C" w:rsidRDefault="00EE5448">
            <w:pPr>
              <w:widowControl w:val="0"/>
              <w:jc w:val="right"/>
              <w:rPr>
                <w:rFonts w:ascii="Times New Roman" w:hAnsi="Times New Roman"/>
                <w:color w:val="000000"/>
              </w:rPr>
            </w:pPr>
            <w:r>
              <w:t>2</w:t>
            </w:r>
          </w:p>
        </w:tc>
        <w:tc>
          <w:tcPr>
            <w:tcW w:w="45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t>EXECUTARE ZID ANTIFOC</w:t>
            </w:r>
          </w:p>
        </w:tc>
        <w:tc>
          <w:tcPr>
            <w:tcW w:w="1280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1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76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</w:tr>
      <w:tr w:rsidR="00652B9C">
        <w:trPr>
          <w:trHeight w:val="256"/>
        </w:trPr>
        <w:tc>
          <w:tcPr>
            <w:tcW w:w="559" w:type="dxa"/>
            <w:vAlign w:val="bottom"/>
          </w:tcPr>
          <w:p w:rsidR="00652B9C" w:rsidRDefault="00EE5448">
            <w:pPr>
              <w:widowControl w:val="0"/>
              <w:jc w:val="right"/>
              <w:rPr>
                <w:rFonts w:ascii="Times New Roman" w:hAnsi="Times New Roman"/>
                <w:color w:val="000000"/>
              </w:rPr>
            </w:pPr>
            <w:r>
              <w:t>3</w:t>
            </w:r>
          </w:p>
        </w:tc>
        <w:tc>
          <w:tcPr>
            <w:tcW w:w="45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t>RAMPĂ INTRARE ȘI USA ANTIFOC</w:t>
            </w:r>
          </w:p>
        </w:tc>
        <w:tc>
          <w:tcPr>
            <w:tcW w:w="1280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1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76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</w:tr>
      <w:tr w:rsidR="00652B9C">
        <w:trPr>
          <w:trHeight w:val="256"/>
        </w:trPr>
        <w:tc>
          <w:tcPr>
            <w:tcW w:w="559" w:type="dxa"/>
            <w:vAlign w:val="bottom"/>
          </w:tcPr>
          <w:p w:rsidR="00652B9C" w:rsidRDefault="00EE5448">
            <w:pPr>
              <w:widowControl w:val="0"/>
              <w:jc w:val="right"/>
              <w:rPr>
                <w:rFonts w:ascii="Times New Roman" w:hAnsi="Times New Roman"/>
                <w:color w:val="000000"/>
              </w:rPr>
            </w:pPr>
            <w:r>
              <w:t>4</w:t>
            </w:r>
          </w:p>
        </w:tc>
        <w:tc>
          <w:tcPr>
            <w:tcW w:w="45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t>INSTALATII ELECTRICE</w:t>
            </w:r>
          </w:p>
        </w:tc>
        <w:tc>
          <w:tcPr>
            <w:tcW w:w="1280" w:type="dxa"/>
            <w:vAlign w:val="bottom"/>
          </w:tcPr>
          <w:p w:rsidR="00652B9C" w:rsidRDefault="00652B9C">
            <w:pPr>
              <w:widowControl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1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83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  <w:tc>
          <w:tcPr>
            <w:tcW w:w="1276" w:type="dxa"/>
            <w:vAlign w:val="bottom"/>
          </w:tcPr>
          <w:p w:rsidR="00652B9C" w:rsidRDefault="00EE5448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xxxxxxxxx</w:t>
            </w:r>
            <w:proofErr w:type="spellEnd"/>
          </w:p>
        </w:tc>
      </w:tr>
    </w:tbl>
    <w:p w:rsidR="00652B9C" w:rsidRDefault="00652B9C">
      <w:pPr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Durata </w:t>
      </w:r>
      <w:r>
        <w:rPr>
          <w:rFonts w:ascii="Times New Roman" w:hAnsi="Times New Roman"/>
          <w:color w:val="000000"/>
        </w:rPr>
        <w:t>estimată</w:t>
      </w:r>
      <w:r>
        <w:rPr>
          <w:rFonts w:ascii="Times New Roman" w:hAnsi="Times New Roman"/>
          <w:color w:val="000000"/>
        </w:rPr>
        <w:t xml:space="preserve"> de realizare a </w:t>
      </w:r>
      <w:r>
        <w:rPr>
          <w:rFonts w:ascii="Times New Roman" w:hAnsi="Times New Roman"/>
          <w:color w:val="000000"/>
        </w:rPr>
        <w:t>lucrărilor este de 1 lună.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5.4. </w:t>
      </w:r>
      <w:r>
        <w:rPr>
          <w:rFonts w:ascii="Times New Roman" w:hAnsi="Times New Roman"/>
          <w:color w:val="000000"/>
        </w:rPr>
        <w:t xml:space="preserve">Costurile estimative ale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Costul estimativ al investiției este, conform devizului general de </w:t>
      </w:r>
      <w:r w:rsidR="00FA781B" w:rsidRPr="00FA781B">
        <w:rPr>
          <w:rFonts w:ascii="Times New Roman" w:hAnsi="Times New Roman" w:hint="eastAsia"/>
          <w:b/>
          <w:bCs/>
          <w:color w:val="000000"/>
        </w:rPr>
        <w:t>183,731.47</w:t>
      </w:r>
      <w:r w:rsidR="00FA781B">
        <w:rPr>
          <w:rFonts w:ascii="Times New Roman" w:hAnsi="Times New Roman"/>
          <w:b/>
          <w:bCs/>
          <w:color w:val="000000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>LEI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5.5. </w:t>
      </w:r>
      <w:r>
        <w:rPr>
          <w:rFonts w:ascii="Times New Roman" w:hAnsi="Times New Roman"/>
          <w:color w:val="000000"/>
        </w:rPr>
        <w:t xml:space="preserve">Sustenabilitatea realizării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impactul social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cultural;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Impactul social și cultural al investiției </w:t>
      </w:r>
      <w:r>
        <w:rPr>
          <w:rFonts w:ascii="Times New Roman" w:hAnsi="Times New Roman"/>
          <w:color w:val="000000"/>
        </w:rPr>
        <w:t>este indirect, necuantificabil. Beneficiile proiectului nu influențează direct populația însă au un impact mai larg prin asigurarea condițiilor optime de cazare a personalului asistat și de desfășurare a activităților personalului.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 xml:space="preserve">estimări privind </w:t>
      </w:r>
      <w:proofErr w:type="spellStart"/>
      <w:r>
        <w:rPr>
          <w:rFonts w:ascii="Times New Roman" w:hAnsi="Times New Roman"/>
          <w:color w:val="000000"/>
        </w:rPr>
        <w:t>for</w:t>
      </w:r>
      <w:r>
        <w:rPr>
          <w:rFonts w:ascii="Times New Roman" w:hAnsi="Times New Roman"/>
          <w:color w:val="000000"/>
        </w:rPr>
        <w:t>ţa</w:t>
      </w:r>
      <w:proofErr w:type="spellEnd"/>
      <w:r>
        <w:rPr>
          <w:rFonts w:ascii="Times New Roman" w:hAnsi="Times New Roman"/>
          <w:color w:val="000000"/>
        </w:rPr>
        <w:t xml:space="preserve"> de muncă ocupată prin realizarea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>: în faza de realizare, în faza de operare;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lastRenderedPageBreak/>
        <w:t>În faza de realizare a investiției se vor crea un număr de 5 locuri de muncă : personalul calificat și necalificat necesar executării obiectivului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În faza de opera</w:t>
      </w:r>
      <w:r>
        <w:rPr>
          <w:rFonts w:ascii="Times New Roman" w:hAnsi="Times New Roman"/>
          <w:color w:val="000000"/>
        </w:rPr>
        <w:t>re, investiția nu presupune crearea vreunui loc de muncă în cadrul instituției.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impactul asupra factorilor de mediu, inclusiv impactul asupra </w:t>
      </w:r>
      <w:proofErr w:type="spellStart"/>
      <w:r>
        <w:rPr>
          <w:rFonts w:ascii="Times New Roman" w:hAnsi="Times New Roman"/>
          <w:color w:val="000000"/>
        </w:rPr>
        <w:t>biodiversităţii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 siturilor protejate, după caz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Investiția propusă nu va avea un impact negativ asupra fac</w:t>
      </w:r>
      <w:r>
        <w:rPr>
          <w:rFonts w:ascii="Times New Roman" w:hAnsi="Times New Roman"/>
          <w:color w:val="000000"/>
        </w:rPr>
        <w:t>torilor de mediu, mediul nefiind afectat prin realizarea lucrărilor.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În timpul execuției lucrărilor se vor lua toate măsurile legale impuse de legislația privind protecția mediului. Zgomotul produs se va încadra în limitele normale prevăzute de lege, iar </w:t>
      </w:r>
      <w:r>
        <w:rPr>
          <w:rFonts w:ascii="Times New Roman" w:hAnsi="Times New Roman"/>
          <w:color w:val="000000"/>
        </w:rPr>
        <w:t xml:space="preserve">praful rezultat și poluarea accidentală nu vor afecta </w:t>
      </w:r>
      <w:proofErr w:type="spellStart"/>
      <w:r>
        <w:rPr>
          <w:rFonts w:ascii="Times New Roman" w:hAnsi="Times New Roman"/>
          <w:color w:val="000000"/>
        </w:rPr>
        <w:t>semificativ</w:t>
      </w:r>
      <w:proofErr w:type="spellEnd"/>
      <w:r>
        <w:rPr>
          <w:rFonts w:ascii="Times New Roman" w:hAnsi="Times New Roman"/>
          <w:color w:val="000000"/>
        </w:rPr>
        <w:t xml:space="preserve"> zona construcției din punct de vedere al mediului.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Gestionarea deșeurilor se va face conform prevederilor legale în vigoare la data execuției, deșeurile recuperabile vor fi predate benefici</w:t>
      </w:r>
      <w:r>
        <w:rPr>
          <w:rFonts w:ascii="Times New Roman" w:hAnsi="Times New Roman"/>
          <w:color w:val="000000"/>
        </w:rPr>
        <w:t xml:space="preserve">arului la </w:t>
      </w:r>
      <w:proofErr w:type="spellStart"/>
      <w:r>
        <w:rPr>
          <w:rFonts w:ascii="Times New Roman" w:hAnsi="Times New Roman"/>
          <w:color w:val="000000"/>
        </w:rPr>
        <w:t>sfîrșitul</w:t>
      </w:r>
      <w:proofErr w:type="spellEnd"/>
      <w:r>
        <w:rPr>
          <w:rFonts w:ascii="Times New Roman" w:hAnsi="Times New Roman"/>
          <w:color w:val="000000"/>
        </w:rPr>
        <w:t xml:space="preserve"> lucrării.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5.6. </w:t>
      </w:r>
      <w:r>
        <w:rPr>
          <w:rFonts w:ascii="Times New Roman" w:hAnsi="Times New Roman"/>
          <w:color w:val="000000"/>
        </w:rPr>
        <w:t xml:space="preserve">Analiza financiară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economică aferentă realizării lucrărilor de </w:t>
      </w:r>
      <w:proofErr w:type="spellStart"/>
      <w:r>
        <w:rPr>
          <w:rFonts w:ascii="Times New Roman" w:hAnsi="Times New Roman"/>
          <w:color w:val="000000"/>
        </w:rPr>
        <w:t>intervenţie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prezentarea cadrului de analiză, inclusiv specificarea perioadei de </w:t>
      </w:r>
      <w:proofErr w:type="spellStart"/>
      <w:r>
        <w:rPr>
          <w:rFonts w:ascii="Times New Roman" w:hAnsi="Times New Roman"/>
          <w:color w:val="000000"/>
        </w:rPr>
        <w:t>referinţă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prezentarea scenariului de </w:t>
      </w:r>
      <w:proofErr w:type="spellStart"/>
      <w:r>
        <w:rPr>
          <w:rFonts w:ascii="Times New Roman" w:hAnsi="Times New Roman"/>
          <w:color w:val="000000"/>
        </w:rPr>
        <w:t>referinţă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Scopul</w:t>
      </w:r>
      <w:r>
        <w:rPr>
          <w:rFonts w:ascii="Times New Roman" w:hAnsi="Times New Roman"/>
          <w:color w:val="000000"/>
        </w:rPr>
        <w:t xml:space="preserve"> proiectului este asigurarea unor condiții optime pentru cazarea persoanelor </w:t>
      </w:r>
      <w:proofErr w:type="spellStart"/>
      <w:r>
        <w:rPr>
          <w:rFonts w:ascii="Times New Roman" w:hAnsi="Times New Roman"/>
          <w:color w:val="000000"/>
        </w:rPr>
        <w:t>asisate</w:t>
      </w:r>
      <w:proofErr w:type="spellEnd"/>
      <w:r>
        <w:rPr>
          <w:rFonts w:ascii="Times New Roman" w:hAnsi="Times New Roman"/>
          <w:color w:val="000000"/>
        </w:rPr>
        <w:t xml:space="preserve"> desfășurarea activității personalului instituției prin executarea lucrărilor de reparații capitale la grupurile sanitare.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Cadrul de analiză este scenariul </w:t>
      </w:r>
      <w:r>
        <w:rPr>
          <w:rFonts w:ascii="Times New Roman" w:hAnsi="Times New Roman"/>
          <w:i/>
          <w:iCs/>
          <w:color w:val="000000"/>
        </w:rPr>
        <w:t>fără investiți</w:t>
      </w:r>
      <w:r>
        <w:rPr>
          <w:rFonts w:ascii="Times New Roman" w:hAnsi="Times New Roman"/>
          <w:i/>
          <w:iCs/>
          <w:color w:val="000000"/>
        </w:rPr>
        <w:t>e</w:t>
      </w:r>
      <w:r>
        <w:rPr>
          <w:rFonts w:ascii="Times New Roman" w:hAnsi="Times New Roman"/>
          <w:color w:val="000000"/>
        </w:rPr>
        <w:t xml:space="preserve"> și scenariul </w:t>
      </w:r>
      <w:r>
        <w:rPr>
          <w:rFonts w:ascii="Times New Roman" w:hAnsi="Times New Roman"/>
          <w:i/>
          <w:iCs/>
          <w:color w:val="000000"/>
        </w:rPr>
        <w:t xml:space="preserve">cu investiție </w:t>
      </w:r>
      <w:r>
        <w:rPr>
          <w:rFonts w:ascii="Times New Roman" w:hAnsi="Times New Roman"/>
          <w:color w:val="000000"/>
        </w:rPr>
        <w:t xml:space="preserve">, scenariul de referință fiind cel cu investiția de realizare a lucrărilor </w:t>
      </w:r>
      <w:r>
        <w:rPr>
          <w:rFonts w:ascii="Times New Roman" w:hAnsi="Times New Roman"/>
          <w:color w:val="000000"/>
        </w:rPr>
        <w:t>necesare autorizării privind securitatea la incendiu</w:t>
      </w:r>
      <w:r>
        <w:rPr>
          <w:rFonts w:ascii="Times New Roman" w:hAnsi="Times New Roman"/>
          <w:color w:val="000000"/>
        </w:rPr>
        <w:t xml:space="preserve">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Perioada de referință, respectiv perioada pe care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previzionate încasările și plățile </w:t>
      </w:r>
      <w:r>
        <w:rPr>
          <w:rFonts w:ascii="Times New Roman" w:hAnsi="Times New Roman"/>
          <w:color w:val="000000"/>
        </w:rPr>
        <w:t>utilizate în cadrul analizei este de 20 de ani.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 xml:space="preserve">analiza cererii de bunuri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servicii care justifică necesitatea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dimensionarea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 xml:space="preserve">, inclusiv prognoze pe termen mediu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lung;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Serviciile oferite de către </w:t>
      </w:r>
      <w:r>
        <w:rPr>
          <w:rFonts w:ascii="Times New Roman" w:hAnsi="Times New Roman"/>
          <w:color w:val="000000"/>
        </w:rPr>
        <w:t>DGASPC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sînt</w:t>
      </w:r>
      <w:proofErr w:type="spellEnd"/>
      <w:r>
        <w:rPr>
          <w:rFonts w:ascii="Times New Roman" w:hAnsi="Times New Roman"/>
          <w:color w:val="000000"/>
        </w:rPr>
        <w:t xml:space="preserve"> servicii publice, în dome</w:t>
      </w:r>
      <w:r>
        <w:rPr>
          <w:rFonts w:ascii="Times New Roman" w:hAnsi="Times New Roman"/>
          <w:color w:val="000000"/>
        </w:rPr>
        <w:t xml:space="preserve">niul </w:t>
      </w:r>
      <w:r>
        <w:rPr>
          <w:rFonts w:ascii="Times New Roman" w:hAnsi="Times New Roman"/>
          <w:color w:val="000000"/>
        </w:rPr>
        <w:t>social</w:t>
      </w:r>
      <w:r>
        <w:rPr>
          <w:rFonts w:ascii="Times New Roman" w:hAnsi="Times New Roman"/>
          <w:color w:val="000000"/>
        </w:rPr>
        <w:t>, servicii care aduc beneficii indirecte, necuantificabile financiar, necesitatea investiției nefiind condiționată de aducerea unor beneficii financiare.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>analiza financiară; sustenabilitatea financiară;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t>Analiza financiară are rolul de a fur</w:t>
      </w:r>
      <w:r>
        <w:t xml:space="preserve">niza </w:t>
      </w:r>
      <w:proofErr w:type="spellStart"/>
      <w:r>
        <w:t>informatii</w:t>
      </w:r>
      <w:proofErr w:type="spellEnd"/>
      <w:r>
        <w:t xml:space="preserve"> cu privire la fluxurile de intrări si </w:t>
      </w:r>
      <w:proofErr w:type="spellStart"/>
      <w:r>
        <w:t>iesiri</w:t>
      </w:r>
      <w:proofErr w:type="spellEnd"/>
      <w:r>
        <w:t xml:space="preserve">, structura veniturilor (dacă este cazul) si a cheltuielilor necesare implementării proiectului dar si de-a lungul </w:t>
      </w:r>
      <w:r>
        <w:lastRenderedPageBreak/>
        <w:t xml:space="preserve">perioadei previzionate în vederea determinării </w:t>
      </w:r>
      <w:proofErr w:type="spellStart"/>
      <w:r>
        <w:t>durabilitătii</w:t>
      </w:r>
      <w:proofErr w:type="spellEnd"/>
      <w:r>
        <w:t xml:space="preserve"> financiare si calcul</w:t>
      </w:r>
      <w:r>
        <w:t>ului principalilor indicatori de performantă financiară.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 xml:space="preserve">Proiectul nu este generator de venituri, activitatea ulterioara </w:t>
      </w:r>
      <w:proofErr w:type="spellStart"/>
      <w:r>
        <w:t>implementarii</w:t>
      </w:r>
      <w:proofErr w:type="spellEnd"/>
      <w:r>
        <w:t xml:space="preserve"> proiectului nu va conduce la realizarea de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aplicant</w:t>
      </w:r>
      <w:proofErr w:type="spellEnd"/>
      <w:r>
        <w:t xml:space="preserve"> a unor venituri nete . Veniturile ce vor acoperi costurile </w:t>
      </w:r>
      <w:proofErr w:type="spellStart"/>
      <w:r>
        <w:t>ope</w:t>
      </w:r>
      <w:r>
        <w:t>rationale</w:t>
      </w:r>
      <w:proofErr w:type="spellEnd"/>
      <w:r>
        <w:t xml:space="preserve"> provin exclusiv din </w:t>
      </w:r>
      <w:proofErr w:type="spellStart"/>
      <w:r>
        <w:t>alocatiile</w:t>
      </w:r>
      <w:proofErr w:type="spellEnd"/>
      <w:r>
        <w:t xml:space="preserve"> bugetare. </w:t>
      </w:r>
      <w:proofErr w:type="spellStart"/>
      <w:r>
        <w:t>Alocatiile</w:t>
      </w:r>
      <w:proofErr w:type="spellEnd"/>
      <w:r>
        <w:t xml:space="preserve"> bugetare vor acoperi in </w:t>
      </w:r>
      <w:proofErr w:type="spellStart"/>
      <w:r>
        <w:t>intregime</w:t>
      </w:r>
      <w:proofErr w:type="spellEnd"/>
      <w:r>
        <w:t xml:space="preserve"> costurile </w:t>
      </w:r>
      <w:proofErr w:type="spellStart"/>
      <w:r>
        <w:t>operationale</w:t>
      </w:r>
      <w:proofErr w:type="spellEnd"/>
      <w:r>
        <w:t xml:space="preserve"> anuale .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 xml:space="preserve">Fiind un proiect negenerator de venituri, indicatorii rezultați în urma analizei financiare </w:t>
      </w:r>
      <w:proofErr w:type="spellStart"/>
      <w:r>
        <w:t>sînt</w:t>
      </w:r>
      <w:proofErr w:type="spellEnd"/>
      <w:r>
        <w:t xml:space="preserve"> negativi, astfel nu se poate c</w:t>
      </w:r>
      <w:r>
        <w:t>uantifica rata internă de rentabilitate sau sustenabilitatea financiară.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>Fluxul net cumulat este zero, deci investiția este durabilă financiar cu condiția asigurării cheltuielilor de întreținere de către beneficiarul finanțării.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b/>
        </w:rPr>
      </w:pPr>
      <w:r>
        <w:t>Valoarea negativă a fluxu</w:t>
      </w:r>
      <w:r>
        <w:t>lui de numerar se înregistrează doar în perioada de implementare a proiectului și este reprezentată de valoarea investiției.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r>
        <w:rPr>
          <w:rFonts w:ascii="Times New Roman" w:hAnsi="Times New Roman"/>
          <w:color w:val="000000"/>
        </w:rPr>
        <w:t>analiza economică; analiza cost-eficacitate;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b/>
        </w:rPr>
      </w:pPr>
      <w:r>
        <w:t>Proiectul nu este generator de venituri, astfel nu este cazul analizei economice.</w:t>
      </w:r>
      <w:r>
        <w:t xml:space="preserve"> Beneficiile și eficacitatea nu pot fi cuantificate financiar. Principalele beneficii </w:t>
      </w:r>
      <w:proofErr w:type="spellStart"/>
      <w:r>
        <w:t>sînt</w:t>
      </w:r>
      <w:proofErr w:type="spellEnd"/>
      <w:r>
        <w:t xml:space="preserve"> de a asigura un cadru sigur și modern de cazare și </w:t>
      </w:r>
      <w:proofErr w:type="spellStart"/>
      <w:r>
        <w:t>desfășurar</w:t>
      </w:r>
      <w:proofErr w:type="spellEnd"/>
      <w:r>
        <w:t xml:space="preserve"> a activităților.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e) </w:t>
      </w:r>
      <w:r>
        <w:rPr>
          <w:rFonts w:ascii="Times New Roman" w:hAnsi="Times New Roman"/>
          <w:color w:val="000000"/>
        </w:rPr>
        <w:t>analiza de riscuri, măsuri de prevenire/diminuare a riscurilor.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>Riscuri tehnice</w:t>
      </w:r>
    </w:p>
    <w:p w:rsidR="00652B9C" w:rsidRDefault="00EE5448">
      <w:pPr>
        <w:jc w:val="both"/>
      </w:pPr>
      <w:r>
        <w:t xml:space="preserve">Aceasta categorie de riscuri depinde direct de modul de </w:t>
      </w:r>
      <w:proofErr w:type="spellStart"/>
      <w:r>
        <w:t>desfasurare</w:t>
      </w:r>
      <w:proofErr w:type="spellEnd"/>
      <w:r>
        <w:t xml:space="preserve"> al </w:t>
      </w:r>
      <w:proofErr w:type="spellStart"/>
      <w:r>
        <w:t>activitatilor</w:t>
      </w:r>
      <w:proofErr w:type="spellEnd"/>
      <w:r>
        <w:t xml:space="preserve"> </w:t>
      </w:r>
      <w:proofErr w:type="spellStart"/>
      <w:r>
        <w:t>prevazute</w:t>
      </w:r>
      <w:proofErr w:type="spellEnd"/>
      <w:r>
        <w:t xml:space="preserve"> in planul de </w:t>
      </w:r>
      <w:proofErr w:type="spellStart"/>
      <w:r>
        <w:t>actiune</w:t>
      </w:r>
      <w:proofErr w:type="spellEnd"/>
      <w:r>
        <w:t xml:space="preserve"> al proiectului, in faza de proiectare sau in faza de </w:t>
      </w:r>
      <w:proofErr w:type="spellStart"/>
      <w:r>
        <w:t>executie</w:t>
      </w:r>
      <w:proofErr w:type="spellEnd"/>
      <w:r>
        <w:t>: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rPr>
          <w:rFonts w:eastAsia="Liberation Serif;Times New Roma" w:cs="Liberation Serif;Times New Roma"/>
        </w:rPr>
        <w:t xml:space="preserve"> </w:t>
      </w:r>
      <w:r>
        <w:t xml:space="preserve">a) Etapizarea eronata a </w:t>
      </w:r>
      <w:proofErr w:type="spellStart"/>
      <w:r>
        <w:t>lucrarilor</w:t>
      </w:r>
      <w:proofErr w:type="spellEnd"/>
      <w:r>
        <w:t>;</w:t>
      </w:r>
    </w:p>
    <w:p w:rsidR="00652B9C" w:rsidRDefault="00EE5448">
      <w:pPr>
        <w:jc w:val="both"/>
      </w:pPr>
      <w:r>
        <w:rPr>
          <w:rFonts w:eastAsia="Liberation Serif;Times New Roma" w:cs="Liberation Serif;Times New Roma"/>
        </w:rPr>
        <w:t xml:space="preserve"> </w:t>
      </w:r>
      <w:r>
        <w:t xml:space="preserve">b) Erori in calculul </w:t>
      </w:r>
      <w:proofErr w:type="spellStart"/>
      <w:r>
        <w:t>solutiilor</w:t>
      </w:r>
      <w:proofErr w:type="spellEnd"/>
      <w:r>
        <w:t xml:space="preserve"> </w:t>
      </w:r>
      <w:r>
        <w:t>tehnice;</w:t>
      </w:r>
    </w:p>
    <w:p w:rsidR="00652B9C" w:rsidRDefault="00EE5448">
      <w:pPr>
        <w:jc w:val="both"/>
      </w:pPr>
      <w:r>
        <w:t xml:space="preserve"> c) Executarea defectuoasa a unei/unor </w:t>
      </w:r>
      <w:proofErr w:type="spellStart"/>
      <w:r>
        <w:t>parti</w:t>
      </w:r>
      <w:proofErr w:type="spellEnd"/>
      <w:r>
        <w:t xml:space="preserve"> din </w:t>
      </w:r>
      <w:proofErr w:type="spellStart"/>
      <w:r>
        <w:t>lucrari</w:t>
      </w:r>
      <w:proofErr w:type="spellEnd"/>
      <w:r>
        <w:t>;</w:t>
      </w:r>
    </w:p>
    <w:p w:rsidR="00652B9C" w:rsidRDefault="00EE5448">
      <w:pPr>
        <w:jc w:val="both"/>
      </w:pPr>
      <w:r>
        <w:t xml:space="preserve"> d) Nerespectarea normativelor si </w:t>
      </w:r>
      <w:proofErr w:type="spellStart"/>
      <w:r>
        <w:t>legislatiei</w:t>
      </w:r>
      <w:proofErr w:type="spellEnd"/>
      <w:r>
        <w:t xml:space="preserve"> in vigoare;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>Administrarea acestor riscuri implica: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 xml:space="preserve">a) Planificarea logica si cronologica a </w:t>
      </w:r>
      <w:proofErr w:type="spellStart"/>
      <w:r>
        <w:t>activitatilor</w:t>
      </w:r>
      <w:proofErr w:type="spellEnd"/>
      <w:r>
        <w:t xml:space="preserve"> cuprinse in planul de </w:t>
      </w:r>
      <w:proofErr w:type="spellStart"/>
      <w:r>
        <w:t>actiune</w:t>
      </w:r>
      <w:proofErr w:type="spellEnd"/>
      <w:r>
        <w:t xml:space="preserve"> daca a</w:t>
      </w:r>
      <w:r>
        <w:t xml:space="preserve">u fost </w:t>
      </w:r>
      <w:proofErr w:type="spellStart"/>
      <w:r>
        <w:t>prevazute</w:t>
      </w:r>
      <w:proofErr w:type="spellEnd"/>
      <w:r>
        <w:t xml:space="preserve"> marje de eroare pentru etapele mai importante ale proiectului;</w:t>
      </w:r>
    </w:p>
    <w:p w:rsidR="00652B9C" w:rsidRDefault="00EE5448">
      <w:pPr>
        <w:jc w:val="both"/>
      </w:pPr>
      <w:r>
        <w:t>b) Se va pune mare accent pe etapa de verificare a fazei de proiectare;</w:t>
      </w:r>
    </w:p>
    <w:p w:rsidR="00652B9C" w:rsidRDefault="00EE5448">
      <w:pPr>
        <w:jc w:val="both"/>
      </w:pPr>
      <w:r>
        <w:t xml:space="preserve">c) Managerul de proiect, </w:t>
      </w:r>
      <w:proofErr w:type="spellStart"/>
      <w:r>
        <w:t>impreuna</w:t>
      </w:r>
      <w:proofErr w:type="spellEnd"/>
      <w:r>
        <w:t xml:space="preserve"> cu responsabilul juridic si responsabilul tehnic se vor ocupa direct d</w:t>
      </w:r>
      <w:r>
        <w:t xml:space="preserve">e colaborarea in bune </w:t>
      </w:r>
      <w:proofErr w:type="spellStart"/>
      <w:r>
        <w:t>conditii</w:t>
      </w:r>
      <w:proofErr w:type="spellEnd"/>
      <w:r>
        <w:t xml:space="preserve"> cu </w:t>
      </w:r>
      <w:proofErr w:type="spellStart"/>
      <w:r>
        <w:t>entitatile</w:t>
      </w:r>
      <w:proofErr w:type="spellEnd"/>
      <w:r>
        <w:t xml:space="preserve"> implicate in implementarea proiectului; activitatea dirigintelui de </w:t>
      </w:r>
      <w:proofErr w:type="spellStart"/>
      <w:r>
        <w:t>santier</w:t>
      </w:r>
      <w:proofErr w:type="spellEnd"/>
      <w:r>
        <w:t xml:space="preserve"> va fi monitorizata;</w:t>
      </w:r>
    </w:p>
    <w:p w:rsidR="00652B9C" w:rsidRDefault="00EE5448">
      <w:pPr>
        <w:jc w:val="both"/>
      </w:pPr>
      <w:r>
        <w:t xml:space="preserve">d) Responsabilul tehnic se va implica direct si va supraveghea atent modul de </w:t>
      </w:r>
      <w:proofErr w:type="spellStart"/>
      <w:r>
        <w:t>executie</w:t>
      </w:r>
      <w:proofErr w:type="spellEnd"/>
      <w:r>
        <w:t xml:space="preserve"> al </w:t>
      </w:r>
      <w:proofErr w:type="spellStart"/>
      <w:r>
        <w:t>lucrarilor</w:t>
      </w:r>
      <w:proofErr w:type="spellEnd"/>
      <w:r>
        <w:t xml:space="preserve">, </w:t>
      </w:r>
      <w:proofErr w:type="spellStart"/>
      <w:r>
        <w:t>avand</w:t>
      </w:r>
      <w:proofErr w:type="spellEnd"/>
      <w:r>
        <w:t xml:space="preserve"> o bogat</w:t>
      </w:r>
      <w:r>
        <w:t xml:space="preserve">a </w:t>
      </w:r>
      <w:proofErr w:type="spellStart"/>
      <w:r>
        <w:t>experienta</w:t>
      </w:r>
      <w:proofErr w:type="spellEnd"/>
      <w:r>
        <w:t xml:space="preserve"> in domeniu; se va implementa un sistem foarte riguros de supervizare a </w:t>
      </w:r>
      <w:proofErr w:type="spellStart"/>
      <w:r>
        <w:t>lucrarilor</w:t>
      </w:r>
      <w:proofErr w:type="spellEnd"/>
      <w:r>
        <w:t xml:space="preserve"> de </w:t>
      </w:r>
      <w:proofErr w:type="spellStart"/>
      <w:r>
        <w:t>executie</w:t>
      </w:r>
      <w:proofErr w:type="spellEnd"/>
      <w:r>
        <w:t xml:space="preserve">. Acesta va presupune organizarea de </w:t>
      </w:r>
      <w:proofErr w:type="spellStart"/>
      <w:r>
        <w:t>raportari</w:t>
      </w:r>
      <w:proofErr w:type="spellEnd"/>
      <w:r>
        <w:t xml:space="preserve"> </w:t>
      </w:r>
      <w:proofErr w:type="spellStart"/>
      <w:r>
        <w:t>partiale</w:t>
      </w:r>
      <w:proofErr w:type="spellEnd"/>
      <w:r>
        <w:t xml:space="preserve"> pentru fiecare stadiu al </w:t>
      </w:r>
      <w:proofErr w:type="spellStart"/>
      <w:r>
        <w:lastRenderedPageBreak/>
        <w:t>lucrarilor</w:t>
      </w:r>
      <w:proofErr w:type="spellEnd"/>
      <w:r>
        <w:t xml:space="preserve"> in parte. Acestea vor fi </w:t>
      </w:r>
      <w:proofErr w:type="spellStart"/>
      <w:r>
        <w:t>prevazute</w:t>
      </w:r>
      <w:proofErr w:type="spellEnd"/>
      <w:r>
        <w:t xml:space="preserve"> in </w:t>
      </w:r>
      <w:proofErr w:type="spellStart"/>
      <w:r>
        <w:t>documentatia</w:t>
      </w:r>
      <w:proofErr w:type="spellEnd"/>
      <w:r>
        <w:t xml:space="preserve"> de </w:t>
      </w:r>
      <w:proofErr w:type="spellStart"/>
      <w:r>
        <w:t>lici</w:t>
      </w:r>
      <w:r>
        <w:t>tatie</w:t>
      </w:r>
      <w:proofErr w:type="spellEnd"/>
      <w:r>
        <w:t xml:space="preserve"> si la </w:t>
      </w:r>
      <w:proofErr w:type="spellStart"/>
      <w:r>
        <w:t>incheierea</w:t>
      </w:r>
      <w:proofErr w:type="spellEnd"/>
      <w:r>
        <w:t xml:space="preserve"> contractelor; e) Se va </w:t>
      </w:r>
      <w:proofErr w:type="spellStart"/>
      <w:r>
        <w:t>urmari</w:t>
      </w:r>
      <w:proofErr w:type="spellEnd"/>
      <w:r>
        <w:t xml:space="preserve"> </w:t>
      </w:r>
      <w:proofErr w:type="spellStart"/>
      <w:r>
        <w:t>incadrarea</w:t>
      </w:r>
      <w:proofErr w:type="spellEnd"/>
      <w:r>
        <w:t xml:space="preserve"> proiectului in standardele de calitate si in termenele </w:t>
      </w:r>
      <w:proofErr w:type="spellStart"/>
      <w:r>
        <w:t>prevazute</w:t>
      </w:r>
      <w:proofErr w:type="spellEnd"/>
      <w:r>
        <w:t>;</w:t>
      </w:r>
    </w:p>
    <w:p w:rsidR="00652B9C" w:rsidRDefault="00EE5448">
      <w:pPr>
        <w:jc w:val="both"/>
      </w:pPr>
      <w:r>
        <w:t xml:space="preserve">f) Se va </w:t>
      </w:r>
      <w:proofErr w:type="spellStart"/>
      <w:r>
        <w:t>urmari</w:t>
      </w:r>
      <w:proofErr w:type="spellEnd"/>
      <w:r>
        <w:t xml:space="preserve"> respectarea </w:t>
      </w:r>
      <w:proofErr w:type="spellStart"/>
      <w:r>
        <w:t>specificatiilor</w:t>
      </w:r>
      <w:proofErr w:type="spellEnd"/>
      <w:r>
        <w:t xml:space="preserve"> referitoare la materialele, echipamentele si metodele de implementare a proiectulu</w:t>
      </w:r>
      <w:r>
        <w:t>i;</w:t>
      </w:r>
    </w:p>
    <w:p w:rsidR="00652B9C" w:rsidRDefault="00EE5448">
      <w:pPr>
        <w:jc w:val="both"/>
      </w:pPr>
      <w:r>
        <w:t xml:space="preserve">g) Se va pune accent pe </w:t>
      </w:r>
      <w:proofErr w:type="spellStart"/>
      <w:r>
        <w:t>protectia</w:t>
      </w:r>
      <w:proofErr w:type="spellEnd"/>
      <w:r>
        <w:t xml:space="preserve"> si conservarea mediului </w:t>
      </w:r>
      <w:proofErr w:type="spellStart"/>
      <w:r>
        <w:t>inconjurator</w:t>
      </w:r>
      <w:proofErr w:type="spellEnd"/>
      <w:r>
        <w:t xml:space="preserve">; </w:t>
      </w:r>
    </w:p>
    <w:p w:rsidR="00652B9C" w:rsidRDefault="00EE5448">
      <w:pPr>
        <w:jc w:val="both"/>
      </w:pPr>
      <w:r>
        <w:t xml:space="preserve">h) Se va solicita furnizorilor echipamentelor si </w:t>
      </w:r>
      <w:proofErr w:type="spellStart"/>
      <w:r>
        <w:t>instalatiilor</w:t>
      </w:r>
      <w:proofErr w:type="spellEnd"/>
      <w:r>
        <w:t xml:space="preserve"> instruirea personalului responsabil cu </w:t>
      </w:r>
      <w:proofErr w:type="spellStart"/>
      <w:r>
        <w:t>intretinerea</w:t>
      </w:r>
      <w:proofErr w:type="spellEnd"/>
      <w:r>
        <w:t xml:space="preserve"> si exploatarea acestora. 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>Riscuri legale:</w:t>
      </w:r>
    </w:p>
    <w:p w:rsidR="00652B9C" w:rsidRDefault="00EE5448">
      <w:pPr>
        <w:jc w:val="both"/>
      </w:pPr>
      <w:r>
        <w:t>Instabilitatea legisla</w:t>
      </w:r>
      <w:r>
        <w:t xml:space="preserve">tiva – frecventa </w:t>
      </w:r>
      <w:proofErr w:type="spellStart"/>
      <w:r>
        <w:t>modificarilor</w:t>
      </w:r>
      <w:proofErr w:type="spellEnd"/>
      <w:r>
        <w:t xml:space="preserve"> de ordin legislativ, </w:t>
      </w:r>
      <w:proofErr w:type="spellStart"/>
      <w:r>
        <w:t>modificari</w:t>
      </w:r>
      <w:proofErr w:type="spellEnd"/>
      <w:r>
        <w:t xml:space="preserve"> ce pot influenta implementarea proiectului.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>Riscuri financiare:</w:t>
      </w:r>
    </w:p>
    <w:p w:rsidR="00652B9C" w:rsidRDefault="00652B9C">
      <w:pPr>
        <w:jc w:val="both"/>
        <w:rPr>
          <w:i/>
          <w:iCs/>
        </w:rPr>
      </w:pPr>
    </w:p>
    <w:p w:rsidR="00652B9C" w:rsidRDefault="00EE5448">
      <w:pPr>
        <w:jc w:val="both"/>
      </w:pPr>
      <w:r>
        <w:t xml:space="preserve">a) </w:t>
      </w:r>
      <w:proofErr w:type="spellStart"/>
      <w:r>
        <w:t>Cresterea</w:t>
      </w:r>
      <w:proofErr w:type="spellEnd"/>
      <w:r>
        <w:t xml:space="preserve"> peste limitele de 3% -5% analizate in proiect a preturilor materialelor de </w:t>
      </w:r>
      <w:proofErr w:type="spellStart"/>
      <w:r>
        <w:t>constructie</w:t>
      </w:r>
      <w:proofErr w:type="spellEnd"/>
      <w:r>
        <w:t>;</w:t>
      </w:r>
    </w:p>
    <w:p w:rsidR="00652B9C" w:rsidRDefault="00EE5448">
      <w:pPr>
        <w:jc w:val="both"/>
      </w:pPr>
      <w:r>
        <w:t xml:space="preserve">b) </w:t>
      </w:r>
      <w:proofErr w:type="spellStart"/>
      <w:r>
        <w:t>Modificari</w:t>
      </w:r>
      <w:proofErr w:type="spellEnd"/>
      <w:r>
        <w:t xml:space="preserve"> majore ale c</w:t>
      </w:r>
      <w:r>
        <w:t>ursului de schimb;</w:t>
      </w:r>
    </w:p>
    <w:p w:rsidR="00652B9C" w:rsidRDefault="00EE5448">
      <w:pPr>
        <w:jc w:val="both"/>
      </w:pPr>
      <w:r>
        <w:t xml:space="preserve">c) </w:t>
      </w:r>
      <w:proofErr w:type="spellStart"/>
      <w:r>
        <w:t>Întîrzierea</w:t>
      </w:r>
      <w:proofErr w:type="spellEnd"/>
      <w:r>
        <w:t xml:space="preserve"> plăților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>Administrarea riscurilor financiare: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 xml:space="preserve">a) Estimarea cat mai realista a </w:t>
      </w:r>
      <w:proofErr w:type="spellStart"/>
      <w:r>
        <w:t>cresterii</w:t>
      </w:r>
      <w:proofErr w:type="spellEnd"/>
      <w:r>
        <w:t xml:space="preserve"> preturilor pe </w:t>
      </w:r>
      <w:proofErr w:type="spellStart"/>
      <w:r>
        <w:t>piata</w:t>
      </w:r>
      <w:proofErr w:type="spellEnd"/>
      <w:r>
        <w:t>;</w:t>
      </w:r>
    </w:p>
    <w:p w:rsidR="00652B9C" w:rsidRDefault="00EE5448">
      <w:pPr>
        <w:jc w:val="both"/>
      </w:pPr>
      <w:r>
        <w:t xml:space="preserve">b) Includerea in proiect a unor sume pentru cheltuieli </w:t>
      </w:r>
      <w:proofErr w:type="spellStart"/>
      <w:r>
        <w:t>neprevazute</w:t>
      </w:r>
      <w:proofErr w:type="spellEnd"/>
      <w:r>
        <w:t>;</w:t>
      </w:r>
    </w:p>
    <w:p w:rsidR="00652B9C" w:rsidRDefault="00EE5448">
      <w:pPr>
        <w:jc w:val="both"/>
        <w:rPr>
          <w:b/>
        </w:rPr>
      </w:pPr>
      <w:r>
        <w:t xml:space="preserve">c) Asigurarea in bugetul local a cel </w:t>
      </w:r>
      <w:proofErr w:type="spellStart"/>
      <w:r>
        <w:t>putin</w:t>
      </w:r>
      <w:proofErr w:type="spellEnd"/>
      <w:r>
        <w:t xml:space="preserve"> </w:t>
      </w:r>
      <w:r>
        <w:t xml:space="preserve">sumei aferenta </w:t>
      </w:r>
      <w:proofErr w:type="spellStart"/>
      <w:r>
        <w:t>contributiei</w:t>
      </w:r>
      <w:proofErr w:type="spellEnd"/>
      <w:r>
        <w:t xml:space="preserve"> proprie plus un coeficient de risc de 5%.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 </w:t>
      </w:r>
      <w:r>
        <w:rPr>
          <w:rFonts w:ascii="Times New Roman" w:hAnsi="Times New Roman"/>
          <w:color w:val="000000"/>
        </w:rPr>
        <w:t>Scenariul/</w:t>
      </w:r>
      <w:proofErr w:type="spellStart"/>
      <w:r>
        <w:rPr>
          <w:rFonts w:ascii="Times New Roman" w:hAnsi="Times New Roman"/>
          <w:color w:val="000000"/>
        </w:rPr>
        <w:t>Opţiunea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tehnico</w:t>
      </w:r>
      <w:proofErr w:type="spellEnd"/>
      <w:r>
        <w:rPr>
          <w:rFonts w:ascii="Times New Roman" w:hAnsi="Times New Roman"/>
          <w:color w:val="000000"/>
        </w:rPr>
        <w:t>-economic(ă) optim(ă), recomandat(ă)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6.1. </w:t>
      </w:r>
      <w:proofErr w:type="spellStart"/>
      <w:r>
        <w:rPr>
          <w:rFonts w:ascii="Times New Roman" w:hAnsi="Times New Roman"/>
          <w:color w:val="000000"/>
        </w:rPr>
        <w:t>Comparaţia</w:t>
      </w:r>
      <w:proofErr w:type="spellEnd"/>
      <w:r>
        <w:rPr>
          <w:rFonts w:ascii="Times New Roman" w:hAnsi="Times New Roman"/>
          <w:color w:val="000000"/>
        </w:rPr>
        <w:t xml:space="preserve"> scenariilor/</w:t>
      </w:r>
      <w:proofErr w:type="spellStart"/>
      <w:r>
        <w:rPr>
          <w:rFonts w:ascii="Times New Roman" w:hAnsi="Times New Roman"/>
          <w:color w:val="000000"/>
        </w:rPr>
        <w:t>opţiunilor</w:t>
      </w:r>
      <w:proofErr w:type="spellEnd"/>
      <w:r>
        <w:rPr>
          <w:rFonts w:ascii="Times New Roman" w:hAnsi="Times New Roman"/>
          <w:color w:val="000000"/>
        </w:rPr>
        <w:t xml:space="preserve"> propus(e), din punct de vedere tehnic, economic, financiar, al </w:t>
      </w:r>
      <w:proofErr w:type="spellStart"/>
      <w:r>
        <w:rPr>
          <w:rFonts w:ascii="Times New Roman" w:hAnsi="Times New Roman"/>
          <w:color w:val="000000"/>
        </w:rPr>
        <w:t>sustenabilităţii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riscurilor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Cadrul de analiză este scenariul </w:t>
      </w:r>
      <w:r>
        <w:rPr>
          <w:rFonts w:ascii="Times New Roman" w:hAnsi="Times New Roman"/>
          <w:b/>
          <w:bCs/>
          <w:color w:val="000000"/>
        </w:rPr>
        <w:t>c</w:t>
      </w:r>
      <w:r>
        <w:rPr>
          <w:rFonts w:ascii="Times New Roman" w:hAnsi="Times New Roman"/>
          <w:b/>
          <w:bCs/>
          <w:i/>
          <w:iCs/>
          <w:color w:val="000000"/>
        </w:rPr>
        <w:t>u investiție (S1)</w:t>
      </w:r>
      <w:r>
        <w:rPr>
          <w:rFonts w:ascii="Times New Roman" w:hAnsi="Times New Roman"/>
          <w:color w:val="000000"/>
        </w:rPr>
        <w:t xml:space="preserve"> și scenariul </w:t>
      </w:r>
      <w:r>
        <w:rPr>
          <w:rFonts w:ascii="Times New Roman" w:hAnsi="Times New Roman"/>
          <w:i/>
          <w:iCs/>
          <w:color w:val="000000"/>
        </w:rPr>
        <w:t>fără investiție</w:t>
      </w:r>
      <w:r>
        <w:rPr>
          <w:rFonts w:ascii="Times New Roman" w:hAnsi="Times New Roman"/>
          <w:color w:val="000000"/>
        </w:rPr>
        <w:t xml:space="preserve"> (S2)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, scenariul de referință fiind cel cu investiția de realizare a lucrărilor de reparații capitale la grupurile sanitare. 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u w:val="single"/>
        </w:rPr>
      </w:pPr>
    </w:p>
    <w:p w:rsidR="00652B9C" w:rsidRDefault="00652B9C">
      <w:pPr>
        <w:jc w:val="both"/>
        <w:rPr>
          <w:u w:val="single"/>
        </w:rPr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>Comparație din punct de vedere</w:t>
      </w:r>
      <w:r>
        <w:rPr>
          <w:i/>
          <w:iCs/>
        </w:rPr>
        <w:t xml:space="preserve"> tehnic:</w:t>
      </w:r>
    </w:p>
    <w:p w:rsidR="00652B9C" w:rsidRDefault="00652B9C">
      <w:pPr>
        <w:jc w:val="both"/>
        <w:rPr>
          <w:i/>
          <w:iCs/>
        </w:rPr>
      </w:pPr>
    </w:p>
    <w:p w:rsidR="00652B9C" w:rsidRDefault="00652B9C">
      <w:pPr>
        <w:jc w:val="both"/>
        <w:rPr>
          <w:i/>
          <w:iCs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6186"/>
        <w:gridCol w:w="1415"/>
        <w:gridCol w:w="1478"/>
      </w:tblGrid>
      <w:tr w:rsidR="00652B9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NR</w:t>
            </w:r>
          </w:p>
        </w:tc>
        <w:tc>
          <w:tcPr>
            <w:tcW w:w="6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CRITERII DE ANALIZĂ ȘI SELECȚIE ALTERNATIVE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S1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S2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  <w:tc>
          <w:tcPr>
            <w:tcW w:w="618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widowControl w:val="0"/>
              <w:jc w:val="both"/>
            </w:pPr>
            <w:r>
              <w:t>Durata de exploatare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</w:t>
            </w:r>
          </w:p>
        </w:tc>
        <w:tc>
          <w:tcPr>
            <w:tcW w:w="618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Raport </w:t>
            </w:r>
            <w:proofErr w:type="spellStart"/>
            <w:r>
              <w:t>Pret</w:t>
            </w:r>
            <w:proofErr w:type="spellEnd"/>
            <w:r>
              <w:t xml:space="preserve"> </w:t>
            </w:r>
            <w:proofErr w:type="spellStart"/>
            <w:r>
              <w:t>Investitie</w:t>
            </w:r>
            <w:proofErr w:type="spellEnd"/>
            <w:r>
              <w:t xml:space="preserve"> </w:t>
            </w:r>
            <w:proofErr w:type="spellStart"/>
            <w:r>
              <w:t>initiala</w:t>
            </w:r>
            <w:proofErr w:type="spellEnd"/>
            <w:r>
              <w:t xml:space="preserve"> / Rezistenta in exploatare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  <w:tc>
          <w:tcPr>
            <w:tcW w:w="618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Riscuri operaționale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  <w:tc>
          <w:tcPr>
            <w:tcW w:w="618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Cheltuieli de </w:t>
            </w:r>
            <w:proofErr w:type="spellStart"/>
            <w:r>
              <w:t>intretinere</w:t>
            </w:r>
            <w:proofErr w:type="spellEnd"/>
            <w:r>
              <w:t xml:space="preserve"> pe perioada de analiza (30 ani)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lastRenderedPageBreak/>
              <w:t>5</w:t>
            </w:r>
          </w:p>
        </w:tc>
        <w:tc>
          <w:tcPr>
            <w:tcW w:w="618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TOTAL PUNCTAJ</w:t>
            </w:r>
          </w:p>
        </w:tc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13</w:t>
            </w:r>
          </w:p>
        </w:tc>
      </w:tr>
    </w:tbl>
    <w:p w:rsidR="00652B9C" w:rsidRDefault="00652B9C">
      <w:pPr>
        <w:jc w:val="both"/>
      </w:pPr>
    </w:p>
    <w:p w:rsidR="00652B9C" w:rsidRDefault="00652B9C">
      <w:pPr>
        <w:jc w:val="both"/>
        <w:rPr>
          <w:i/>
          <w:iCs/>
        </w:rPr>
      </w:pPr>
    </w:p>
    <w:p w:rsidR="00652B9C" w:rsidRDefault="00652B9C">
      <w:pPr>
        <w:jc w:val="both"/>
        <w:rPr>
          <w:i/>
          <w:iCs/>
        </w:rPr>
      </w:pPr>
    </w:p>
    <w:p w:rsidR="00652B9C" w:rsidRDefault="00652B9C">
      <w:pPr>
        <w:jc w:val="both"/>
        <w:rPr>
          <w:i/>
          <w:iCs/>
        </w:rPr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>Comparație din punct de vedere financiar:</w:t>
      </w:r>
    </w:p>
    <w:p w:rsidR="00652B9C" w:rsidRDefault="00652B9C">
      <w:pPr>
        <w:jc w:val="both"/>
        <w:rPr>
          <w:i/>
          <w:iCs/>
        </w:rPr>
      </w:pPr>
    </w:p>
    <w:p w:rsidR="00652B9C" w:rsidRDefault="00652B9C">
      <w:pPr>
        <w:jc w:val="both"/>
        <w:rPr>
          <w:i/>
          <w:iCs/>
          <w:u w:val="single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5911"/>
        <w:gridCol w:w="1690"/>
        <w:gridCol w:w="1478"/>
      </w:tblGrid>
      <w:tr w:rsidR="00652B9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NR</w:t>
            </w:r>
          </w:p>
        </w:tc>
        <w:tc>
          <w:tcPr>
            <w:tcW w:w="5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CRITERII DE ANALIZĂ ȘI SELECȚIE ALTERNATIVE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S1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S2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Costuri de </w:t>
            </w:r>
            <w:proofErr w:type="spellStart"/>
            <w:r>
              <w:t>executie</w:t>
            </w:r>
            <w:proofErr w:type="spellEnd"/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Costuri de </w:t>
            </w:r>
            <w:proofErr w:type="spellStart"/>
            <w:r>
              <w:t>intretinere</w:t>
            </w:r>
            <w:proofErr w:type="spellEnd"/>
            <w:r>
              <w:t xml:space="preserve"> si </w:t>
            </w:r>
            <w:proofErr w:type="spellStart"/>
            <w:r>
              <w:t>reparatii</w:t>
            </w:r>
            <w:proofErr w:type="spellEnd"/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TOTAL PUNCTAJ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</w:tbl>
    <w:p w:rsidR="00652B9C" w:rsidRDefault="00652B9C">
      <w:pPr>
        <w:jc w:val="both"/>
        <w:rPr>
          <w:b/>
          <w:bCs/>
        </w:rPr>
      </w:pPr>
    </w:p>
    <w:p w:rsidR="00652B9C" w:rsidRDefault="00652B9C">
      <w:pPr>
        <w:jc w:val="both"/>
        <w:rPr>
          <w:i/>
          <w:iCs/>
        </w:rPr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 xml:space="preserve">Comparație din punct de vedere al </w:t>
      </w:r>
      <w:r>
        <w:rPr>
          <w:i/>
          <w:iCs/>
        </w:rPr>
        <w:t>riscurilor</w:t>
      </w:r>
    </w:p>
    <w:p w:rsidR="00652B9C" w:rsidRDefault="00652B9C">
      <w:pPr>
        <w:jc w:val="both"/>
        <w:rPr>
          <w:i/>
          <w:iCs/>
        </w:rPr>
      </w:pPr>
    </w:p>
    <w:p w:rsidR="00652B9C" w:rsidRDefault="00652B9C">
      <w:pPr>
        <w:jc w:val="both"/>
        <w:rPr>
          <w:b/>
          <w:bCs/>
          <w:i/>
          <w:iCs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5911"/>
        <w:gridCol w:w="1690"/>
        <w:gridCol w:w="1478"/>
      </w:tblGrid>
      <w:tr w:rsidR="00652B9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NR</w:t>
            </w:r>
          </w:p>
        </w:tc>
        <w:tc>
          <w:tcPr>
            <w:tcW w:w="5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CRITERII DE ANALIZĂ ȘI SELECȚIE ALTERNATIVE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S1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S2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Riscuri de </w:t>
            </w:r>
            <w:proofErr w:type="spellStart"/>
            <w:r>
              <w:t>executie</w:t>
            </w:r>
            <w:proofErr w:type="spellEnd"/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 xml:space="preserve">Riscuri de </w:t>
            </w:r>
            <w:proofErr w:type="spellStart"/>
            <w:r>
              <w:t>intretinere</w:t>
            </w:r>
            <w:proofErr w:type="spellEnd"/>
            <w:r>
              <w:t xml:space="preserve"> si </w:t>
            </w:r>
            <w:proofErr w:type="spellStart"/>
            <w:r>
              <w:t>reparatii</w:t>
            </w:r>
            <w:proofErr w:type="spellEnd"/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TOTAL PUNCTAJ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</w:tbl>
    <w:p w:rsidR="00652B9C" w:rsidRDefault="00652B9C">
      <w:pPr>
        <w:jc w:val="both"/>
        <w:rPr>
          <w:b/>
          <w:bCs/>
        </w:rPr>
      </w:pPr>
    </w:p>
    <w:p w:rsidR="00652B9C" w:rsidRDefault="00EE5448">
      <w:pPr>
        <w:jc w:val="both"/>
        <w:rPr>
          <w:i/>
          <w:iCs/>
        </w:rPr>
      </w:pPr>
      <w:r>
        <w:rPr>
          <w:i/>
          <w:iCs/>
        </w:rPr>
        <w:t xml:space="preserve">Pentru </w:t>
      </w:r>
      <w:proofErr w:type="spellStart"/>
      <w:r>
        <w:rPr>
          <w:i/>
          <w:iCs/>
        </w:rPr>
        <w:t>comparatie</w:t>
      </w:r>
      <w:proofErr w:type="spellEnd"/>
      <w:r>
        <w:rPr>
          <w:i/>
          <w:iCs/>
        </w:rPr>
        <w:t xml:space="preserve"> intre cele </w:t>
      </w:r>
      <w:r>
        <w:rPr>
          <w:i/>
          <w:iCs/>
        </w:rPr>
        <w:t>două</w:t>
      </w:r>
      <w:r>
        <w:rPr>
          <w:i/>
          <w:iCs/>
        </w:rPr>
        <w:t xml:space="preserve"> scenarii se prezinta suma celor 3 puncte de vedere:</w:t>
      </w:r>
    </w:p>
    <w:p w:rsidR="00652B9C" w:rsidRDefault="00652B9C">
      <w:pPr>
        <w:jc w:val="both"/>
        <w:rPr>
          <w:b/>
          <w:bCs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5911"/>
        <w:gridCol w:w="1690"/>
        <w:gridCol w:w="1478"/>
      </w:tblGrid>
      <w:tr w:rsidR="00652B9C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NR</w:t>
            </w:r>
          </w:p>
        </w:tc>
        <w:tc>
          <w:tcPr>
            <w:tcW w:w="5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CRITERII DE ANALIZĂ ȘI SELECȚIE ALTERNATIVE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S1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S2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Analiza tehnica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13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Analiza financiara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3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Analiza riscurilor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</w:tr>
      <w:tr w:rsidR="00652B9C">
        <w:tc>
          <w:tcPr>
            <w:tcW w:w="559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4</w:t>
            </w:r>
          </w:p>
        </w:tc>
        <w:tc>
          <w:tcPr>
            <w:tcW w:w="591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TOTAL PUNCTAJ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</w:tcPr>
          <w:p w:rsidR="00652B9C" w:rsidRDefault="00EE5448">
            <w:pPr>
              <w:pStyle w:val="Coninuttabel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4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2B9C" w:rsidRDefault="00EE5448">
            <w:pPr>
              <w:pStyle w:val="Coninuttabel"/>
              <w:jc w:val="both"/>
            </w:pPr>
            <w:r>
              <w:t>21</w:t>
            </w:r>
          </w:p>
        </w:tc>
      </w:tr>
    </w:tbl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b/>
        </w:rPr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6.2. </w:t>
      </w:r>
      <w:r>
        <w:rPr>
          <w:rFonts w:ascii="Times New Roman" w:hAnsi="Times New Roman"/>
          <w:color w:val="000000"/>
        </w:rPr>
        <w:t xml:space="preserve">Selectarea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justificarea scenariului/</w:t>
      </w:r>
      <w:proofErr w:type="spellStart"/>
      <w:r>
        <w:rPr>
          <w:rFonts w:ascii="Times New Roman" w:hAnsi="Times New Roman"/>
          <w:color w:val="000000"/>
        </w:rPr>
        <w:t>opţiunii</w:t>
      </w:r>
      <w:proofErr w:type="spellEnd"/>
      <w:r>
        <w:rPr>
          <w:rFonts w:ascii="Times New Roman" w:hAnsi="Times New Roman"/>
          <w:color w:val="000000"/>
        </w:rPr>
        <w:t xml:space="preserve"> optim(e), recomand at(e)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b/>
        </w:rPr>
      </w:pPr>
      <w:proofErr w:type="spellStart"/>
      <w:r>
        <w:t>Analizînd</w:t>
      </w:r>
      <w:proofErr w:type="spellEnd"/>
      <w:r>
        <w:t xml:space="preserve"> cele patru </w:t>
      </w:r>
      <w:r>
        <w:t>două</w:t>
      </w:r>
      <w:r>
        <w:t xml:space="preserve"> posibile și </w:t>
      </w:r>
      <w:proofErr w:type="spellStart"/>
      <w:r>
        <w:t>luînd</w:t>
      </w:r>
      <w:proofErr w:type="spellEnd"/>
      <w:r>
        <w:t xml:space="preserve"> în considerare criterii de ordin tehnic, economic, financiar, al sustenabilității și riscurilor se propune pentru implementare </w:t>
      </w:r>
      <w:r>
        <w:rPr>
          <w:b/>
          <w:bCs/>
        </w:rPr>
        <w:t xml:space="preserve">Scenariul </w:t>
      </w:r>
      <w:r>
        <w:rPr>
          <w:b/>
          <w:bCs/>
        </w:rPr>
        <w:t>1- soluția cu investiție 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6.3. </w:t>
      </w:r>
      <w:r>
        <w:rPr>
          <w:rFonts w:ascii="Times New Roman" w:hAnsi="Times New Roman"/>
          <w:color w:val="000000"/>
        </w:rPr>
        <w:t xml:space="preserve">Principalii indicatori </w:t>
      </w:r>
      <w:proofErr w:type="spellStart"/>
      <w:r>
        <w:rPr>
          <w:rFonts w:ascii="Times New Roman" w:hAnsi="Times New Roman"/>
          <w:color w:val="000000"/>
        </w:rPr>
        <w:t>tehnico</w:t>
      </w:r>
      <w:proofErr w:type="spellEnd"/>
      <w:r>
        <w:rPr>
          <w:rFonts w:ascii="Times New Roman" w:hAnsi="Times New Roman"/>
          <w:color w:val="000000"/>
        </w:rPr>
        <w:t xml:space="preserve">-economici </w:t>
      </w:r>
      <w:proofErr w:type="spellStart"/>
      <w:r>
        <w:rPr>
          <w:rFonts w:ascii="Times New Roman" w:hAnsi="Times New Roman"/>
          <w:color w:val="000000"/>
        </w:rPr>
        <w:t>aferenţi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>: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 xml:space="preserve">a) </w:t>
      </w:r>
      <w:r>
        <w:rPr>
          <w:rFonts w:ascii="Times New Roman" w:hAnsi="Times New Roman"/>
          <w:color w:val="000000"/>
        </w:rPr>
        <w:t xml:space="preserve">indicatori maximali, respectiv valoarea totală a obiectivului de </w:t>
      </w:r>
      <w:proofErr w:type="spellStart"/>
      <w:r>
        <w:rPr>
          <w:rFonts w:ascii="Times New Roman" w:hAnsi="Times New Roman"/>
          <w:color w:val="000000"/>
        </w:rPr>
        <w:t>investiţii</w:t>
      </w:r>
      <w:proofErr w:type="spellEnd"/>
      <w:r>
        <w:rPr>
          <w:rFonts w:ascii="Times New Roman" w:hAnsi="Times New Roman"/>
          <w:color w:val="000000"/>
        </w:rPr>
        <w:t xml:space="preserve">, exprimată în lei, cu TVA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, respectiv, fără TVA, din care </w:t>
      </w:r>
      <w:proofErr w:type="spellStart"/>
      <w:r>
        <w:rPr>
          <w:rFonts w:ascii="Times New Roman" w:hAnsi="Times New Roman"/>
          <w:color w:val="000000"/>
        </w:rPr>
        <w:t>construcţii</w:t>
      </w:r>
      <w:proofErr w:type="spellEnd"/>
      <w:r>
        <w:rPr>
          <w:rFonts w:ascii="Times New Roman" w:hAnsi="Times New Roman"/>
          <w:color w:val="000000"/>
        </w:rPr>
        <w:t>-montaj (C+M), în conformitate cu devizul general;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Devizul general și devizul pe obiect s-a întocmit con</w:t>
      </w:r>
      <w:r>
        <w:rPr>
          <w:rFonts w:ascii="Times New Roman" w:hAnsi="Times New Roman"/>
          <w:color w:val="000000"/>
        </w:rPr>
        <w:t>form Hotărârii nr. 907/2016 privind cheltuielile necesare realizării obiectivului de investiții și are următoarele valori:</w:t>
      </w:r>
    </w:p>
    <w:p w:rsidR="00652B9C" w:rsidRDefault="00EE5448">
      <w:pPr>
        <w:jc w:val="both"/>
      </w:pPr>
      <w:r>
        <w:t xml:space="preserve">- valoarea totală (INV) cu TVA 19% - </w:t>
      </w:r>
      <w:r w:rsidR="00217E74" w:rsidRPr="00217E74">
        <w:rPr>
          <w:rFonts w:hint="eastAsia"/>
          <w:b/>
          <w:bCs/>
        </w:rPr>
        <w:t>218,478.19</w:t>
      </w:r>
      <w:r w:rsidR="00217E74">
        <w:rPr>
          <w:b/>
          <w:bCs/>
        </w:rPr>
        <w:t xml:space="preserve"> </w:t>
      </w:r>
      <w:r>
        <w:t>LEI</w:t>
      </w:r>
    </w:p>
    <w:p w:rsidR="00652B9C" w:rsidRDefault="00EE5448">
      <w:pPr>
        <w:jc w:val="both"/>
      </w:pPr>
      <w:r>
        <w:tab/>
        <w:t xml:space="preserve">din care construcții-montaj (C+M) - </w:t>
      </w:r>
      <w:r w:rsidR="00217E74" w:rsidRPr="00217E74">
        <w:rPr>
          <w:rFonts w:hint="eastAsia"/>
          <w:b/>
          <w:bCs/>
          <w:color w:val="000000"/>
        </w:rPr>
        <w:t>145,372.15</w:t>
      </w:r>
      <w:r w:rsidR="00217E74">
        <w:rPr>
          <w:b/>
          <w:bCs/>
          <w:color w:val="000000"/>
        </w:rPr>
        <w:t xml:space="preserve"> </w:t>
      </w:r>
      <w:r>
        <w:t>LEI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>- valoarea totală (INV) făr</w:t>
      </w:r>
      <w:r>
        <w:t xml:space="preserve">ă TVA 19%-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="00217E74" w:rsidRPr="00217E74">
        <w:rPr>
          <w:rFonts w:ascii="Times New Roman" w:hAnsi="Times New Roman" w:hint="eastAsia"/>
          <w:b/>
          <w:bCs/>
          <w:color w:val="000000"/>
        </w:rPr>
        <w:t>183,731.47</w:t>
      </w:r>
      <w:r>
        <w:rPr>
          <w:rFonts w:ascii="DejaVuSans" w:hAnsi="DejaVuSans"/>
          <w:b/>
          <w:bCs/>
          <w:sz w:val="18"/>
        </w:rPr>
        <w:t xml:space="preserve"> </w:t>
      </w:r>
      <w:r>
        <w:rPr>
          <w:b/>
          <w:bCs/>
        </w:rPr>
        <w:t>LEI</w:t>
      </w:r>
    </w:p>
    <w:p w:rsidR="00652B9C" w:rsidRDefault="00EE5448">
      <w:pPr>
        <w:jc w:val="both"/>
      </w:pPr>
      <w:r>
        <w:tab/>
        <w:t xml:space="preserve">din care construcții-montaj (C+M) –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="00217E74" w:rsidRPr="00217E74">
        <w:rPr>
          <w:rFonts w:ascii="Times New Roman" w:hAnsi="Times New Roman" w:hint="eastAsia"/>
          <w:b/>
          <w:bCs/>
          <w:color w:val="000000"/>
        </w:rPr>
        <w:t>122,161.47</w:t>
      </w:r>
      <w:r w:rsidR="00217E74">
        <w:rPr>
          <w:rFonts w:ascii="Times New Roman" w:hAnsi="Times New Roman"/>
          <w:b/>
          <w:bCs/>
          <w:color w:val="000000"/>
        </w:rPr>
        <w:t xml:space="preserve"> </w:t>
      </w:r>
      <w:r>
        <w:rPr>
          <w:b/>
          <w:bCs/>
        </w:rPr>
        <w:t>LEI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b) </w:t>
      </w:r>
      <w:r>
        <w:rPr>
          <w:rFonts w:ascii="Times New Roman" w:hAnsi="Times New Roman"/>
          <w:color w:val="000000"/>
        </w:rPr>
        <w:t xml:space="preserve">indicatori minimali, respectiv indicatori de </w:t>
      </w:r>
      <w:proofErr w:type="spellStart"/>
      <w:r>
        <w:rPr>
          <w:rFonts w:ascii="Times New Roman" w:hAnsi="Times New Roman"/>
          <w:color w:val="000000"/>
        </w:rPr>
        <w:t>performanţă</w:t>
      </w:r>
      <w:proofErr w:type="spellEnd"/>
      <w:r>
        <w:rPr>
          <w:rFonts w:ascii="Times New Roman" w:hAnsi="Times New Roman"/>
          <w:color w:val="000000"/>
        </w:rPr>
        <w:t xml:space="preserve"> - elemente fizice/</w:t>
      </w:r>
      <w:proofErr w:type="spellStart"/>
      <w:r>
        <w:rPr>
          <w:rFonts w:ascii="Times New Roman" w:hAnsi="Times New Roman"/>
          <w:color w:val="000000"/>
        </w:rPr>
        <w:t>capacităţi</w:t>
      </w:r>
      <w:proofErr w:type="spellEnd"/>
      <w:r>
        <w:rPr>
          <w:rFonts w:ascii="Times New Roman" w:hAnsi="Times New Roman"/>
          <w:color w:val="000000"/>
        </w:rPr>
        <w:t xml:space="preserve"> fizice care să indice atingerea </w:t>
      </w:r>
      <w:proofErr w:type="spellStart"/>
      <w:r>
        <w:rPr>
          <w:rFonts w:ascii="Times New Roman" w:hAnsi="Times New Roman"/>
          <w:color w:val="000000"/>
        </w:rPr>
        <w:t>ţintei</w:t>
      </w:r>
      <w:proofErr w:type="spellEnd"/>
      <w:r>
        <w:rPr>
          <w:rFonts w:ascii="Times New Roman" w:hAnsi="Times New Roman"/>
          <w:color w:val="000000"/>
        </w:rPr>
        <w:t xml:space="preserve"> obiectivului de </w:t>
      </w:r>
      <w:proofErr w:type="spellStart"/>
      <w:r>
        <w:rPr>
          <w:rFonts w:ascii="Times New Roman" w:hAnsi="Times New Roman"/>
          <w:color w:val="000000"/>
        </w:rPr>
        <w:t>investiţii</w:t>
      </w:r>
      <w:proofErr w:type="spellEnd"/>
      <w:r>
        <w:rPr>
          <w:rFonts w:ascii="Times New Roman" w:hAnsi="Times New Roman"/>
          <w:color w:val="000000"/>
        </w:rPr>
        <w:t xml:space="preserve"> -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 xml:space="preserve">după caz, calitativi, în conformitate cu standardele, normativele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reglementările tehnice în vigoare;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</w:pPr>
      <w:r>
        <w:t xml:space="preserve">Nu </w:t>
      </w:r>
      <w:proofErr w:type="spellStart"/>
      <w:r>
        <w:t>esta</w:t>
      </w:r>
      <w:proofErr w:type="spellEnd"/>
      <w:r>
        <w:t xml:space="preserve"> cazul, proiectul aduce beneficii indirecte.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indicatori financiari, socioeconomici, de impact, de rezultat/operare, </w:t>
      </w:r>
      <w:proofErr w:type="spellStart"/>
      <w:r>
        <w:rPr>
          <w:rFonts w:ascii="Times New Roman" w:hAnsi="Times New Roman"/>
          <w:color w:val="000000"/>
        </w:rPr>
        <w:t>stabiliţi</w:t>
      </w:r>
      <w:proofErr w:type="spellEnd"/>
      <w:r>
        <w:rPr>
          <w:rFonts w:ascii="Times New Roman" w:hAnsi="Times New Roman"/>
          <w:color w:val="000000"/>
        </w:rPr>
        <w:t xml:space="preserve"> în </w:t>
      </w:r>
      <w:proofErr w:type="spellStart"/>
      <w:r>
        <w:rPr>
          <w:rFonts w:ascii="Times New Roman" w:hAnsi="Times New Roman"/>
          <w:color w:val="000000"/>
        </w:rPr>
        <w:t>funcţie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r>
        <w:rPr>
          <w:rFonts w:ascii="Times New Roman" w:hAnsi="Times New Roman"/>
          <w:color w:val="000000"/>
        </w:rPr>
        <w:t xml:space="preserve">specificul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ţinta</w:t>
      </w:r>
      <w:proofErr w:type="spellEnd"/>
      <w:r>
        <w:rPr>
          <w:rFonts w:ascii="Times New Roman" w:hAnsi="Times New Roman"/>
          <w:color w:val="000000"/>
        </w:rPr>
        <w:t xml:space="preserve"> fiecărui obiectiv de </w:t>
      </w:r>
      <w:proofErr w:type="spellStart"/>
      <w:r>
        <w:rPr>
          <w:rFonts w:ascii="Times New Roman" w:hAnsi="Times New Roman"/>
          <w:color w:val="000000"/>
        </w:rPr>
        <w:t>investiţii</w:t>
      </w:r>
      <w:proofErr w:type="spellEnd"/>
      <w:r>
        <w:rPr>
          <w:rFonts w:ascii="Times New Roman" w:hAnsi="Times New Roman"/>
          <w:color w:val="000000"/>
        </w:rPr>
        <w:t>;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b/>
        </w:rPr>
      </w:pPr>
      <w:r>
        <w:t xml:space="preserve">Nu </w:t>
      </w:r>
      <w:proofErr w:type="spellStart"/>
      <w:r>
        <w:t>esta</w:t>
      </w:r>
      <w:proofErr w:type="spellEnd"/>
      <w:r>
        <w:t xml:space="preserve"> cazul, proiectul aduce beneficii indirecte.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r>
        <w:rPr>
          <w:rFonts w:ascii="Times New Roman" w:hAnsi="Times New Roman"/>
          <w:color w:val="000000"/>
        </w:rPr>
        <w:t xml:space="preserve">durata estimată de </w:t>
      </w:r>
      <w:proofErr w:type="spellStart"/>
      <w:r>
        <w:rPr>
          <w:rFonts w:ascii="Times New Roman" w:hAnsi="Times New Roman"/>
          <w:color w:val="000000"/>
        </w:rPr>
        <w:t>execuţie</w:t>
      </w:r>
      <w:proofErr w:type="spellEnd"/>
      <w:r>
        <w:rPr>
          <w:rFonts w:ascii="Times New Roman" w:hAnsi="Times New Roman"/>
          <w:color w:val="000000"/>
        </w:rPr>
        <w:t xml:space="preserve"> a obiectivului de </w:t>
      </w:r>
      <w:proofErr w:type="spellStart"/>
      <w:r>
        <w:rPr>
          <w:rFonts w:ascii="Times New Roman" w:hAnsi="Times New Roman"/>
          <w:color w:val="000000"/>
        </w:rPr>
        <w:t>investiţii</w:t>
      </w:r>
      <w:proofErr w:type="spellEnd"/>
      <w:r>
        <w:rPr>
          <w:rFonts w:ascii="Times New Roman" w:hAnsi="Times New Roman"/>
          <w:color w:val="000000"/>
        </w:rPr>
        <w:t>, exprimată în luni.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rPr>
          <w:rFonts w:ascii="Times New Roman" w:hAnsi="Times New Roman"/>
          <w:color w:val="000000"/>
        </w:rPr>
        <w:t xml:space="preserve">Durata </w:t>
      </w:r>
      <w:r>
        <w:rPr>
          <w:rFonts w:ascii="Times New Roman" w:hAnsi="Times New Roman"/>
          <w:color w:val="000000"/>
        </w:rPr>
        <w:t>estimată</w:t>
      </w:r>
      <w:r>
        <w:rPr>
          <w:rFonts w:ascii="Times New Roman" w:hAnsi="Times New Roman"/>
          <w:color w:val="000000"/>
        </w:rPr>
        <w:t xml:space="preserve"> de realizare a </w:t>
      </w:r>
      <w:r>
        <w:rPr>
          <w:rFonts w:ascii="Times New Roman" w:hAnsi="Times New Roman"/>
          <w:color w:val="000000"/>
        </w:rPr>
        <w:t>lucrărilor</w:t>
      </w:r>
      <w:r>
        <w:rPr>
          <w:rFonts w:ascii="Times New Roman" w:hAnsi="Times New Roman"/>
          <w:color w:val="000000"/>
        </w:rPr>
        <w:t xml:space="preserve"> este de 30 de zile.</w:t>
      </w:r>
    </w:p>
    <w:p w:rsidR="00652B9C" w:rsidRDefault="00652B9C">
      <w:pPr>
        <w:jc w:val="both"/>
        <w:rPr>
          <w:rFonts w:ascii="Times New Roman" w:hAnsi="Times New Roman"/>
          <w:color w:val="000000"/>
          <w:shd w:val="clear" w:color="auto" w:fill="FFFF00"/>
        </w:rPr>
      </w:pPr>
    </w:p>
    <w:p w:rsidR="00652B9C" w:rsidRDefault="00652B9C">
      <w:pPr>
        <w:jc w:val="both"/>
        <w:rPr>
          <w:shd w:val="clear" w:color="auto" w:fill="FFFF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6.4. </w:t>
      </w:r>
      <w:r>
        <w:rPr>
          <w:rFonts w:ascii="Times New Roman" w:hAnsi="Times New Roman"/>
          <w:color w:val="000000"/>
        </w:rPr>
        <w:t xml:space="preserve">Prezentarea modului în care se asigură conformarea cu reglementările specifice </w:t>
      </w:r>
      <w:proofErr w:type="spellStart"/>
      <w:r>
        <w:rPr>
          <w:rFonts w:ascii="Times New Roman" w:hAnsi="Times New Roman"/>
          <w:color w:val="000000"/>
        </w:rPr>
        <w:t>funcţiunii</w:t>
      </w:r>
      <w:proofErr w:type="spellEnd"/>
      <w:r>
        <w:rPr>
          <w:rFonts w:ascii="Times New Roman" w:hAnsi="Times New Roman"/>
          <w:color w:val="000000"/>
        </w:rPr>
        <w:t xml:space="preserve"> preconizate din punctul de vedere al asigurării tuturor </w:t>
      </w:r>
      <w:proofErr w:type="spellStart"/>
      <w:r>
        <w:rPr>
          <w:rFonts w:ascii="Times New Roman" w:hAnsi="Times New Roman"/>
          <w:color w:val="000000"/>
        </w:rPr>
        <w:t>cerinţelor</w:t>
      </w:r>
      <w:proofErr w:type="spellEnd"/>
      <w:r>
        <w:rPr>
          <w:rFonts w:ascii="Times New Roman" w:hAnsi="Times New Roman"/>
          <w:color w:val="000000"/>
        </w:rPr>
        <w:t xml:space="preserve"> fundamentale aplicabile </w:t>
      </w:r>
      <w:proofErr w:type="spellStart"/>
      <w:r>
        <w:rPr>
          <w:rFonts w:ascii="Times New Roman" w:hAnsi="Times New Roman"/>
          <w:color w:val="000000"/>
        </w:rPr>
        <w:t>construcţiei</w:t>
      </w:r>
      <w:proofErr w:type="spellEnd"/>
      <w:r>
        <w:rPr>
          <w:rFonts w:ascii="Times New Roman" w:hAnsi="Times New Roman"/>
          <w:color w:val="000000"/>
        </w:rPr>
        <w:t>, conform gradului de detaliere al propunerilor tehnice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</w:pPr>
      <w:r>
        <w:t>A</w:t>
      </w:r>
      <w:r>
        <w:t>sigurarea exigențelor minime de calitate: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rPr>
          <w:rFonts w:eastAsia="Liberation Serif;Times New Roma" w:cs="Liberation Serif;Times New Roma"/>
        </w:rPr>
        <w:t xml:space="preserve"> </w:t>
      </w:r>
      <w:r>
        <w:t>A – Rezistenta mecanica și stabilitate: Obiectivul propus este astfel conceput încât să satisfacă cerința de rezistență și stabilitate în conformitate cu prevederile normativului P100/1-2013.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rPr>
          <w:rFonts w:eastAsia="Liberation Serif;Times New Roma" w:cs="Liberation Serif;Times New Roma"/>
        </w:rPr>
        <w:t xml:space="preserve"> </w:t>
      </w:r>
      <w:r>
        <w:t xml:space="preserve">B – Siguranță la incendiu: </w:t>
      </w:r>
      <w:r>
        <w:t xml:space="preserve">Prin executarea lucrărilor se vor asigura satisfacerea prevederilor legale în domeniu privind securitatea la incendiu. 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t xml:space="preserve">C – Igiena, </w:t>
      </w:r>
      <w:proofErr w:type="spellStart"/>
      <w:r>
        <w:t>sanatate</w:t>
      </w:r>
      <w:proofErr w:type="spellEnd"/>
      <w:r>
        <w:t xml:space="preserve"> si mediu </w:t>
      </w:r>
      <w:proofErr w:type="spellStart"/>
      <w:r>
        <w:t>inconjurator</w:t>
      </w:r>
      <w:proofErr w:type="spellEnd"/>
      <w:r>
        <w:t xml:space="preserve">: Lucrările proiectate nu introduc efecte negative suplimentare </w:t>
      </w:r>
      <w:proofErr w:type="spellStart"/>
      <w:r>
        <w:t>fa</w:t>
      </w:r>
      <w:r>
        <w:t>ţă</w:t>
      </w:r>
      <w:proofErr w:type="spellEnd"/>
      <w:r>
        <w:t xml:space="preserve"> de </w:t>
      </w:r>
      <w:proofErr w:type="spellStart"/>
      <w:r>
        <w:t>situaţia</w:t>
      </w:r>
      <w:proofErr w:type="spellEnd"/>
      <w:r>
        <w:t xml:space="preserve"> existentă, asupra solului, pânzei freatice, microclimatului, apelor de </w:t>
      </w:r>
      <w:proofErr w:type="spellStart"/>
      <w:r>
        <w:t>suprafaţă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faunei. </w:t>
      </w:r>
      <w:proofErr w:type="spellStart"/>
      <w:r>
        <w:t>Deseurile</w:t>
      </w:r>
      <w:proofErr w:type="spellEnd"/>
      <w:r>
        <w:t xml:space="preserve"> vor fi depozitate in europubele, care la </w:t>
      </w:r>
      <w:proofErr w:type="spellStart"/>
      <w:r>
        <w:t>randul</w:t>
      </w:r>
      <w:proofErr w:type="spellEnd"/>
      <w:r>
        <w:t xml:space="preserve"> lor vor fi ridicate de o firma de </w:t>
      </w:r>
      <w:proofErr w:type="spellStart"/>
      <w:r>
        <w:t>salubrtate</w:t>
      </w:r>
      <w:proofErr w:type="spellEnd"/>
      <w:r>
        <w:t xml:space="preserve"> contractata. In incinta nu se vor utiliza mate</w:t>
      </w:r>
      <w:r>
        <w:t xml:space="preserve">riale poluante, </w:t>
      </w:r>
      <w:proofErr w:type="spellStart"/>
      <w:r>
        <w:t>substante</w:t>
      </w:r>
      <w:proofErr w:type="spellEnd"/>
      <w:r>
        <w:t xml:space="preserve"> toxice sau care emit </w:t>
      </w:r>
      <w:proofErr w:type="spellStart"/>
      <w:r>
        <w:t>radiatii</w:t>
      </w:r>
      <w:proofErr w:type="spellEnd"/>
      <w:r>
        <w:t>.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lastRenderedPageBreak/>
        <w:t>D – Siguranță si accesibilitate în exploatare: Proiectul prevede măsuri de asigurare împotriva riscului de cădere prin alunecare, împiedicare. Siguranța circulațiilor se va asigura prin finisarea pa</w:t>
      </w:r>
      <w:r>
        <w:t>rdoselilor cu materiale antiderapante;</w:t>
      </w:r>
    </w:p>
    <w:p w:rsidR="00652B9C" w:rsidRDefault="00652B9C">
      <w:pPr>
        <w:jc w:val="both"/>
      </w:pPr>
    </w:p>
    <w:p w:rsidR="00652B9C" w:rsidRDefault="00EE5448">
      <w:pPr>
        <w:jc w:val="both"/>
      </w:pPr>
      <w:r>
        <w:rPr>
          <w:rFonts w:eastAsia="Liberation Serif;Times New Roma" w:cs="Liberation Serif;Times New Roma"/>
        </w:rPr>
        <w:t xml:space="preserve"> </w:t>
      </w:r>
      <w:r>
        <w:t xml:space="preserve">E – </w:t>
      </w:r>
      <w:proofErr w:type="spellStart"/>
      <w:r>
        <w:t>Protectia</w:t>
      </w:r>
      <w:proofErr w:type="spellEnd"/>
      <w:r>
        <w:t xml:space="preserve"> </w:t>
      </w:r>
      <w:proofErr w:type="spellStart"/>
      <w:r>
        <w:t>impotriva</w:t>
      </w:r>
      <w:proofErr w:type="spellEnd"/>
      <w:r>
        <w:t xml:space="preserve"> zgomotului; Nu este cazul</w:t>
      </w:r>
    </w:p>
    <w:p w:rsidR="00652B9C" w:rsidRDefault="00652B9C">
      <w:pPr>
        <w:jc w:val="both"/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 – Economie de energie si izolare termica; Nu este cazul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6.5. </w:t>
      </w:r>
      <w:r>
        <w:rPr>
          <w:rFonts w:ascii="Times New Roman" w:hAnsi="Times New Roman"/>
          <w:color w:val="000000"/>
        </w:rPr>
        <w:t xml:space="preserve">Nominalizarea surselor de </w:t>
      </w:r>
      <w:proofErr w:type="spellStart"/>
      <w:r>
        <w:rPr>
          <w:rFonts w:ascii="Times New Roman" w:hAnsi="Times New Roman"/>
          <w:color w:val="000000"/>
        </w:rPr>
        <w:t>finanţare</w:t>
      </w:r>
      <w:proofErr w:type="spellEnd"/>
      <w:r>
        <w:rPr>
          <w:rFonts w:ascii="Times New Roman" w:hAnsi="Times New Roman"/>
          <w:color w:val="000000"/>
        </w:rPr>
        <w:t xml:space="preserve"> a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 xml:space="preserve"> publice, ca urmare a analizei financiare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economice: fonduri proprii, credite bancare, </w:t>
      </w:r>
      <w:proofErr w:type="spellStart"/>
      <w:r>
        <w:rPr>
          <w:rFonts w:ascii="Times New Roman" w:hAnsi="Times New Roman"/>
          <w:color w:val="000000"/>
        </w:rPr>
        <w:t>alocaţii</w:t>
      </w:r>
      <w:proofErr w:type="spellEnd"/>
      <w:r>
        <w:rPr>
          <w:rFonts w:ascii="Times New Roman" w:hAnsi="Times New Roman"/>
          <w:color w:val="000000"/>
        </w:rPr>
        <w:t xml:space="preserve"> de la bugetul de stat/bugetul local, credite externe garantate sau contractate de stat, fonduri externe nerambursabile, alte surse legal constituite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</w:pPr>
      <w:r>
        <w:t>Investiția va fi finanțată din fonduri bugetare, pro</w:t>
      </w:r>
      <w:r>
        <w:t>prii.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 </w:t>
      </w:r>
      <w:r>
        <w:rPr>
          <w:rFonts w:ascii="Times New Roman" w:hAnsi="Times New Roman"/>
          <w:color w:val="000000"/>
        </w:rPr>
        <w:t xml:space="preserve">Urbanism, acorduri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avize conforme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7.1. </w:t>
      </w:r>
      <w:r>
        <w:rPr>
          <w:rFonts w:ascii="Times New Roman" w:hAnsi="Times New Roman"/>
          <w:color w:val="000000"/>
        </w:rPr>
        <w:t xml:space="preserve">Certificatul de urbanism emis în vederea </w:t>
      </w:r>
      <w:proofErr w:type="spellStart"/>
      <w:r>
        <w:rPr>
          <w:rFonts w:ascii="Times New Roman" w:hAnsi="Times New Roman"/>
          <w:color w:val="000000"/>
        </w:rPr>
        <w:t>obţinerii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autorizaţiei</w:t>
      </w:r>
      <w:proofErr w:type="spellEnd"/>
      <w:r>
        <w:rPr>
          <w:rFonts w:ascii="Times New Roman" w:hAnsi="Times New Roman"/>
          <w:color w:val="000000"/>
        </w:rPr>
        <w:t xml:space="preserve"> de construire -nu este cazul.</w:t>
      </w:r>
    </w:p>
    <w:p w:rsidR="00652B9C" w:rsidRDefault="00652B9C">
      <w:pPr>
        <w:jc w:val="both"/>
        <w:rPr>
          <w:b/>
        </w:rPr>
      </w:pPr>
    </w:p>
    <w:p w:rsidR="00652B9C" w:rsidRDefault="00652B9C">
      <w:pPr>
        <w:jc w:val="both"/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7.2. </w:t>
      </w:r>
      <w:r>
        <w:rPr>
          <w:rFonts w:ascii="Times New Roman" w:hAnsi="Times New Roman"/>
          <w:color w:val="000000"/>
        </w:rPr>
        <w:t xml:space="preserve">Studiu topografic, vizat de către Oficiul de Cadastru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Publicitate Imobiliară- </w:t>
      </w:r>
      <w:r>
        <w:rPr>
          <w:rFonts w:ascii="Times New Roman" w:hAnsi="Times New Roman"/>
          <w:color w:val="000000"/>
        </w:rPr>
        <w:t>atașat plan cadastra</w:t>
      </w:r>
      <w:r>
        <w:rPr>
          <w:rFonts w:ascii="Times New Roman" w:hAnsi="Times New Roman"/>
          <w:color w:val="000000"/>
        </w:rPr>
        <w:t>l.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7.3. </w:t>
      </w:r>
      <w:r>
        <w:rPr>
          <w:rFonts w:ascii="Times New Roman" w:hAnsi="Times New Roman"/>
          <w:color w:val="000000"/>
        </w:rPr>
        <w:t xml:space="preserve">Extras de carte funciară, cu </w:t>
      </w:r>
      <w:proofErr w:type="spellStart"/>
      <w:r>
        <w:rPr>
          <w:rFonts w:ascii="Times New Roman" w:hAnsi="Times New Roman"/>
          <w:color w:val="000000"/>
        </w:rPr>
        <w:t>excepţia</w:t>
      </w:r>
      <w:proofErr w:type="spellEnd"/>
      <w:r>
        <w:rPr>
          <w:rFonts w:ascii="Times New Roman" w:hAnsi="Times New Roman"/>
          <w:color w:val="000000"/>
        </w:rPr>
        <w:t xml:space="preserve"> cazurilor speciale, expres prevăzute de lege- </w:t>
      </w:r>
      <w:r>
        <w:rPr>
          <w:rFonts w:ascii="Times New Roman" w:hAnsi="Times New Roman"/>
          <w:color w:val="000000"/>
        </w:rPr>
        <w:t>atașat extras CF nr. 37185.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7.4. </w:t>
      </w:r>
      <w:r>
        <w:rPr>
          <w:rFonts w:ascii="Times New Roman" w:hAnsi="Times New Roman"/>
          <w:color w:val="000000"/>
        </w:rPr>
        <w:t xml:space="preserve">Avize privind asigurarea </w:t>
      </w:r>
      <w:proofErr w:type="spellStart"/>
      <w:r>
        <w:rPr>
          <w:rFonts w:ascii="Times New Roman" w:hAnsi="Times New Roman"/>
          <w:color w:val="000000"/>
        </w:rPr>
        <w:t>utilităţilor</w:t>
      </w:r>
      <w:proofErr w:type="spellEnd"/>
      <w:r>
        <w:rPr>
          <w:rFonts w:ascii="Times New Roman" w:hAnsi="Times New Roman"/>
          <w:color w:val="000000"/>
        </w:rPr>
        <w:t xml:space="preserve">, în cazul suplimentării </w:t>
      </w:r>
      <w:proofErr w:type="spellStart"/>
      <w:r>
        <w:rPr>
          <w:rFonts w:ascii="Times New Roman" w:hAnsi="Times New Roman"/>
          <w:color w:val="000000"/>
        </w:rPr>
        <w:t>capacităţii</w:t>
      </w:r>
      <w:proofErr w:type="spellEnd"/>
      <w:r>
        <w:rPr>
          <w:rFonts w:ascii="Times New Roman" w:hAnsi="Times New Roman"/>
          <w:color w:val="000000"/>
        </w:rPr>
        <w:t xml:space="preserve"> existente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7.5. </w:t>
      </w:r>
      <w:r>
        <w:rPr>
          <w:rFonts w:ascii="Times New Roman" w:hAnsi="Times New Roman"/>
          <w:color w:val="000000"/>
        </w:rPr>
        <w:t>Actul administrativ</w:t>
      </w:r>
      <w:r>
        <w:rPr>
          <w:rFonts w:ascii="Times New Roman" w:hAnsi="Times New Roman"/>
          <w:color w:val="000000"/>
        </w:rPr>
        <w:t xml:space="preserve"> al </w:t>
      </w:r>
      <w:proofErr w:type="spellStart"/>
      <w:r>
        <w:rPr>
          <w:rFonts w:ascii="Times New Roman" w:hAnsi="Times New Roman"/>
          <w:color w:val="000000"/>
        </w:rPr>
        <w:t>autorităţii</w:t>
      </w:r>
      <w:proofErr w:type="spellEnd"/>
      <w:r>
        <w:rPr>
          <w:rFonts w:ascii="Times New Roman" w:hAnsi="Times New Roman"/>
          <w:color w:val="000000"/>
        </w:rPr>
        <w:t xml:space="preserve"> competente pentru </w:t>
      </w:r>
      <w:proofErr w:type="spellStart"/>
      <w:r>
        <w:rPr>
          <w:rFonts w:ascii="Times New Roman" w:hAnsi="Times New Roman"/>
          <w:color w:val="000000"/>
        </w:rPr>
        <w:t>protecţia</w:t>
      </w:r>
      <w:proofErr w:type="spellEnd"/>
      <w:r>
        <w:rPr>
          <w:rFonts w:ascii="Times New Roman" w:hAnsi="Times New Roman"/>
          <w:color w:val="000000"/>
        </w:rPr>
        <w:t xml:space="preserve"> mediului, măsuri de diminuare a impactului, măsuri de compensare, modalitatea de integrare a prevederilor acordului de mediu, de principiu, în </w:t>
      </w:r>
      <w:proofErr w:type="spellStart"/>
      <w:r>
        <w:rPr>
          <w:rFonts w:ascii="Times New Roman" w:hAnsi="Times New Roman"/>
          <w:color w:val="000000"/>
        </w:rPr>
        <w:t>documentaţia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tehnico</w:t>
      </w:r>
      <w:proofErr w:type="spellEnd"/>
      <w:r>
        <w:rPr>
          <w:rFonts w:ascii="Times New Roman" w:hAnsi="Times New Roman"/>
          <w:color w:val="000000"/>
        </w:rPr>
        <w:t>-economică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7.6. </w:t>
      </w:r>
      <w:r>
        <w:rPr>
          <w:rFonts w:ascii="Times New Roman" w:hAnsi="Times New Roman"/>
          <w:color w:val="000000"/>
        </w:rPr>
        <w:t xml:space="preserve">Avize, acorduri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studii specifice, după caz, care pot </w:t>
      </w:r>
      <w:proofErr w:type="spellStart"/>
      <w:r>
        <w:rPr>
          <w:rFonts w:ascii="Times New Roman" w:hAnsi="Times New Roman"/>
          <w:color w:val="000000"/>
        </w:rPr>
        <w:t>condiţiona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soluţiile</w:t>
      </w:r>
      <w:proofErr w:type="spellEnd"/>
      <w:r>
        <w:rPr>
          <w:rFonts w:ascii="Times New Roman" w:hAnsi="Times New Roman"/>
          <w:color w:val="000000"/>
        </w:rPr>
        <w:t xml:space="preserve"> tehnice, precum: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a) </w:t>
      </w:r>
      <w:r>
        <w:rPr>
          <w:rFonts w:ascii="Times New Roman" w:hAnsi="Times New Roman"/>
          <w:color w:val="000000"/>
        </w:rPr>
        <w:t xml:space="preserve">studiu privind posibilitatea utilizării unor sisteme alternative de </w:t>
      </w:r>
      <w:proofErr w:type="spellStart"/>
      <w:r>
        <w:rPr>
          <w:rFonts w:ascii="Times New Roman" w:hAnsi="Times New Roman"/>
          <w:color w:val="000000"/>
        </w:rPr>
        <w:t>eficienţă</w:t>
      </w:r>
      <w:proofErr w:type="spellEnd"/>
      <w:r>
        <w:rPr>
          <w:rFonts w:ascii="Times New Roman" w:hAnsi="Times New Roman"/>
          <w:color w:val="000000"/>
        </w:rPr>
        <w:t xml:space="preserve"> ridicată pentru </w:t>
      </w:r>
      <w:proofErr w:type="spellStart"/>
      <w:r>
        <w:rPr>
          <w:rFonts w:ascii="Times New Roman" w:hAnsi="Times New Roman"/>
          <w:color w:val="000000"/>
        </w:rPr>
        <w:t>creşterea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performanţei</w:t>
      </w:r>
      <w:proofErr w:type="spellEnd"/>
      <w:r>
        <w:rPr>
          <w:rFonts w:ascii="Times New Roman" w:hAnsi="Times New Roman"/>
          <w:color w:val="000000"/>
        </w:rPr>
        <w:t xml:space="preserve"> energetice; </w:t>
      </w: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 xml:space="preserve">b) </w:t>
      </w:r>
      <w:r>
        <w:rPr>
          <w:rFonts w:ascii="Times New Roman" w:hAnsi="Times New Roman"/>
          <w:color w:val="000000"/>
        </w:rPr>
        <w:t xml:space="preserve">studiu de trafic </w:t>
      </w:r>
      <w:proofErr w:type="spellStart"/>
      <w:r>
        <w:rPr>
          <w:rFonts w:ascii="Times New Roman" w:hAnsi="Times New Roman"/>
          <w:color w:val="000000"/>
        </w:rPr>
        <w:t>şi</w:t>
      </w:r>
      <w:proofErr w:type="spellEnd"/>
      <w:r>
        <w:rPr>
          <w:rFonts w:ascii="Times New Roman" w:hAnsi="Times New Roman"/>
          <w:color w:val="000000"/>
        </w:rPr>
        <w:t xml:space="preserve"> studiu</w:t>
      </w:r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circulaţie</w:t>
      </w:r>
      <w:proofErr w:type="spellEnd"/>
      <w:r>
        <w:rPr>
          <w:rFonts w:ascii="Times New Roman" w:hAnsi="Times New Roman"/>
          <w:color w:val="000000"/>
        </w:rPr>
        <w:t xml:space="preserve">, după caz; </w:t>
      </w: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c) </w:t>
      </w:r>
      <w:r>
        <w:rPr>
          <w:rFonts w:ascii="Times New Roman" w:hAnsi="Times New Roman"/>
          <w:color w:val="000000"/>
        </w:rPr>
        <w:t xml:space="preserve">raport de diagnostic arheologic. în cazul </w:t>
      </w:r>
      <w:proofErr w:type="spellStart"/>
      <w:r>
        <w:rPr>
          <w:rFonts w:ascii="Times New Roman" w:hAnsi="Times New Roman"/>
          <w:color w:val="000000"/>
        </w:rPr>
        <w:t>intervenţiilor</w:t>
      </w:r>
      <w:proofErr w:type="spellEnd"/>
      <w:r>
        <w:rPr>
          <w:rFonts w:ascii="Times New Roman" w:hAnsi="Times New Roman"/>
          <w:color w:val="000000"/>
        </w:rPr>
        <w:t xml:space="preserve"> în situri arheologice; </w:t>
      </w: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d) </w:t>
      </w:r>
      <w:r>
        <w:rPr>
          <w:rFonts w:ascii="Times New Roman" w:hAnsi="Times New Roman"/>
          <w:color w:val="000000"/>
        </w:rPr>
        <w:t xml:space="preserve">studiu istoric, în cazul monumentelor istorice; </w:t>
      </w: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e) </w:t>
      </w:r>
      <w:r>
        <w:rPr>
          <w:rFonts w:ascii="Times New Roman" w:hAnsi="Times New Roman"/>
          <w:color w:val="000000"/>
        </w:rPr>
        <w:t xml:space="preserve">studii de specialitate necesare în </w:t>
      </w:r>
      <w:proofErr w:type="spellStart"/>
      <w:r>
        <w:rPr>
          <w:rFonts w:ascii="Times New Roman" w:hAnsi="Times New Roman"/>
          <w:color w:val="000000"/>
        </w:rPr>
        <w:t>funcţie</w:t>
      </w:r>
      <w:proofErr w:type="spellEnd"/>
      <w:r>
        <w:rPr>
          <w:rFonts w:ascii="Times New Roman" w:hAnsi="Times New Roman"/>
          <w:color w:val="000000"/>
        </w:rPr>
        <w:t xml:space="preserve"> de specificul </w:t>
      </w:r>
      <w:proofErr w:type="spellStart"/>
      <w:r>
        <w:rPr>
          <w:rFonts w:ascii="Times New Roman" w:hAnsi="Times New Roman"/>
          <w:color w:val="000000"/>
        </w:rPr>
        <w:t>investiţiei</w:t>
      </w:r>
      <w:proofErr w:type="spellEnd"/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Nu este cazul.</w:t>
      </w: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b/>
        </w:rPr>
      </w:pPr>
      <w:r>
        <w:rPr>
          <w:b/>
        </w:rPr>
        <w:t>ANEXA:</w:t>
      </w:r>
    </w:p>
    <w:p w:rsidR="00652B9C" w:rsidRDefault="00EE5448">
      <w:pPr>
        <w:jc w:val="both"/>
        <w:rPr>
          <w:b/>
        </w:rPr>
      </w:pPr>
      <w:r>
        <w:rPr>
          <w:b/>
        </w:rPr>
        <w:t>- DEVIZ GENERALĂ</w:t>
      </w:r>
    </w:p>
    <w:p w:rsidR="00652B9C" w:rsidRDefault="00EE5448">
      <w:pPr>
        <w:jc w:val="both"/>
        <w:rPr>
          <w:b/>
        </w:rPr>
      </w:pPr>
      <w:r>
        <w:rPr>
          <w:b/>
        </w:rPr>
        <w:t>- DEVIZ PE OBIECTE</w:t>
      </w:r>
    </w:p>
    <w:p w:rsidR="00652B9C" w:rsidRDefault="00EE5448">
      <w:pPr>
        <w:jc w:val="both"/>
        <w:rPr>
          <w:b/>
        </w:rPr>
      </w:pPr>
      <w:r>
        <w:rPr>
          <w:b/>
        </w:rPr>
        <w:t>- DEVIZE F3</w:t>
      </w:r>
    </w:p>
    <w:p w:rsidR="00652B9C" w:rsidRDefault="00652B9C">
      <w:pPr>
        <w:jc w:val="both"/>
        <w:rPr>
          <w:b/>
        </w:rPr>
      </w:pPr>
    </w:p>
    <w:p w:rsidR="00652B9C" w:rsidRDefault="00652B9C">
      <w:pPr>
        <w:jc w:val="both"/>
        <w:rPr>
          <w:b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(B) </w:t>
      </w:r>
      <w:r>
        <w:rPr>
          <w:rFonts w:ascii="Times New Roman" w:hAnsi="Times New Roman"/>
          <w:b/>
          <w:bCs/>
          <w:color w:val="000000"/>
        </w:rPr>
        <w:t>PIESE DESENATE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PLANSA </w:t>
      </w:r>
      <w:r>
        <w:t>S01- PLAN DE SITUAȚIE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PLANȘA </w:t>
      </w:r>
      <w:r>
        <w:t>A01- PLAN PARTER, SECTIUNI- EXISTENT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PLANȘA </w:t>
      </w:r>
      <w:r>
        <w:t xml:space="preserve">A01- PLAN </w:t>
      </w:r>
      <w:r>
        <w:t>PARTER, SECTIUNI- PROPUS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PLANȘA </w:t>
      </w:r>
      <w:r>
        <w:t>A03- FAȚADĂ NORD-SUD EXISTENT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PLANȘA </w:t>
      </w:r>
      <w:r>
        <w:t>A04- FAȚADĂ NORD-SUD PROPUS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 xml:space="preserve">PLANȘA </w:t>
      </w:r>
      <w:r>
        <w:t>A05- FAȚADĂ VEST EXISTENT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PLANȘA </w:t>
      </w:r>
      <w:r>
        <w:t>A06- FAȚADĂ VEST PROPUS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>PLANȘA I01 – INSTALAȚII ELECTRICE EXISTENT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>PLANȘA I02 – INSTALAȚII ELECTRICE PROPUS</w:t>
      </w: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652B9C">
      <w:pPr>
        <w:jc w:val="both"/>
        <w:rPr>
          <w:rFonts w:ascii="Times New Roman" w:hAnsi="Times New Roman"/>
          <w:color w:val="000000"/>
        </w:rPr>
      </w:pP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>PROIECTAN</w:t>
      </w:r>
      <w:r>
        <w:t>T,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>SARA ALGORITM SRL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t>Ing. Silviu Ardelean</w:t>
      </w:r>
    </w:p>
    <w:p w:rsidR="00652B9C" w:rsidRDefault="00EE5448">
      <w:pPr>
        <w:jc w:val="both"/>
        <w:rPr>
          <w:rFonts w:ascii="Times New Roman" w:hAnsi="Times New Roman"/>
          <w:color w:val="000000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1501140" cy="1158240"/>
            <wp:effectExtent l="0" t="0" r="0" b="0"/>
            <wp:docPr id="3" name="Picture 1" descr="STAMPILA INVIZIBIL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STAMPILA INVIZIBILA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2B9C">
      <w:headerReference w:type="default" r:id="rId8"/>
      <w:footerReference w:type="default" r:id="rId9"/>
      <w:pgSz w:w="11906" w:h="16838"/>
      <w:pgMar w:top="2245" w:right="1134" w:bottom="1693" w:left="1134" w:header="1134" w:footer="1134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448" w:rsidRDefault="00EE5448">
      <w:r>
        <w:separator/>
      </w:r>
    </w:p>
  </w:endnote>
  <w:endnote w:type="continuationSeparator" w:id="0">
    <w:p w:rsidR="00EE5448" w:rsidRDefault="00EE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</w:font>
  <w:font w:name="DejaVuSans">
    <w:altName w:val="Times New Roman"/>
    <w:charset w:val="EE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B9C" w:rsidRDefault="00652B9C">
    <w:pPr>
      <w:pStyle w:val="Subsol"/>
    </w:pPr>
  </w:p>
  <w:p w:rsidR="00652B9C" w:rsidRDefault="00EE5448">
    <w:pPr>
      <w:pStyle w:val="Subsol"/>
    </w:pPr>
    <w:r>
      <w:fldChar w:fldCharType="begin"/>
    </w:r>
    <w:r>
      <w:instrText>PAGE</w:instrText>
    </w:r>
    <w:r>
      <w:fldChar w:fldCharType="separate"/>
    </w:r>
    <w:r w:rsidR="00FA781B">
      <w:rPr>
        <w:rFonts w:hint="eastAsia"/>
        <w:noProof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448" w:rsidRDefault="00EE5448">
      <w:r>
        <w:separator/>
      </w:r>
    </w:p>
  </w:footnote>
  <w:footnote w:type="continuationSeparator" w:id="0">
    <w:p w:rsidR="00EE5448" w:rsidRDefault="00EE5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B9C" w:rsidRDefault="00EE5448">
    <w:pPr>
      <w:pStyle w:val="Antet"/>
      <w:jc w:val="center"/>
    </w:pPr>
    <w:r>
      <w:t>SARA ALGORITM SRL , CUI RO 41537096</w:t>
    </w:r>
  </w:p>
  <w:p w:rsidR="00652B9C" w:rsidRDefault="00EE5448">
    <w:pPr>
      <w:pStyle w:val="Antet"/>
      <w:rPr>
        <w:b/>
        <w:bCs/>
      </w:rPr>
    </w:pPr>
    <w:r>
      <w:rPr>
        <w:b/>
        <w:bCs/>
      </w:rPr>
      <w:t xml:space="preserve">STUDIU DE FEZABILITATE ÎN VEDEREA REALIZĂRII UNOR LUCRĂRI NECESARE AUTORIZĂRII PRIVIND SECURITATEA LA </w:t>
    </w:r>
    <w:r>
      <w:rPr>
        <w:b/>
        <w:bCs/>
      </w:rPr>
      <w:t>INCENDIU- CARPAD NR.1 BĂBENI</w:t>
    </w:r>
  </w:p>
  <w:p w:rsidR="00652B9C" w:rsidRDefault="00EE5448">
    <w:pPr>
      <w:pStyle w:val="Antet"/>
    </w:pPr>
    <w:r>
      <w:rPr>
        <w:rFonts w:ascii="Times New Roman" w:hAnsi="Times New Roman"/>
        <w:b/>
        <w:bCs/>
        <w:color w:val="000000"/>
      </w:rPr>
      <w:t>_______________________________________________________________________________</w:t>
    </w:r>
  </w:p>
  <w:p w:rsidR="00652B9C" w:rsidRDefault="00652B9C">
    <w:pPr>
      <w:pStyle w:val="Antet"/>
      <w:rPr>
        <w:rFonts w:ascii="Times New Roman" w:hAnsi="Times New Roman"/>
        <w:b/>
        <w:bCs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2B9C"/>
    <w:rsid w:val="00217E74"/>
    <w:rsid w:val="00652B9C"/>
    <w:rsid w:val="00D75E83"/>
    <w:rsid w:val="00EE5448"/>
    <w:rsid w:val="00FA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9BE551-D663-4545-AAB6-E87D1F1D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o-RO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iltitlu">
    <w:name w:val="Stil titlu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text">
    <w:name w:val="Body Text"/>
    <w:basedOn w:val="Normal"/>
    <w:pPr>
      <w:spacing w:after="140" w:line="276" w:lineRule="auto"/>
    </w:p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Antet">
    <w:name w:val="header"/>
    <w:basedOn w:val="HeaderandFooter"/>
  </w:style>
  <w:style w:type="paragraph" w:styleId="Subsol">
    <w:name w:val="footer"/>
    <w:basedOn w:val="HeaderandFooter"/>
  </w:style>
  <w:style w:type="paragraph" w:customStyle="1" w:styleId="Coninuttabel">
    <w:name w:val="Conținut tabel"/>
    <w:basedOn w:val="Normal"/>
    <w:qFormat/>
    <w:pPr>
      <w:widowControl w:val="0"/>
      <w:suppressLineNumbers/>
    </w:pPr>
  </w:style>
  <w:style w:type="paragraph" w:customStyle="1" w:styleId="Default">
    <w:name w:val="Default"/>
    <w:qFormat/>
    <w:rPr>
      <w:rFonts w:ascii="Tahoma" w:hAnsi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19</Pages>
  <Words>5095</Words>
  <Characters>29044</Characters>
  <Application>Microsoft Office Word</Application>
  <DocSecurity>0</DocSecurity>
  <Lines>242</Lines>
  <Paragraphs>68</Paragraphs>
  <ScaleCrop>false</ScaleCrop>
  <Company/>
  <LinksUpToDate>false</LinksUpToDate>
  <CharactersWithSpaces>34071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statie</dc:creator>
  <dc:description/>
  <cp:lastModifiedBy>Mihai</cp:lastModifiedBy>
  <cp:revision>42</cp:revision>
  <cp:lastPrinted>2021-12-16T12:54:00Z</cp:lastPrinted>
  <dcterms:created xsi:type="dcterms:W3CDTF">2021-09-14T10:24:00Z</dcterms:created>
  <dcterms:modified xsi:type="dcterms:W3CDTF">2023-07-07T08:17:00Z</dcterms:modified>
  <dc:language>ro-RO</dc:language>
</cp:coreProperties>
</file>